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29DE4">
      <w:pPr>
        <w:jc w:val="center"/>
        <w:rPr>
          <w:rFonts w:ascii="宋体" w:hAnsi="宋体" w:eastAsia="宋体" w:cs="Arial"/>
          <w:b/>
          <w:bCs/>
          <w:color w:val="auto"/>
          <w:sz w:val="36"/>
          <w:szCs w:val="36"/>
          <w:highlight w:val="none"/>
        </w:rPr>
      </w:pPr>
      <w:bookmarkStart w:id="14" w:name="_GoBack"/>
    </w:p>
    <w:p w14:paraId="54C7DC63">
      <w:pPr>
        <w:jc w:val="center"/>
        <w:rPr>
          <w:rFonts w:ascii="宋体" w:hAnsi="宋体" w:eastAsia="宋体" w:cs="Arial"/>
          <w:b/>
          <w:bCs/>
          <w:color w:val="auto"/>
          <w:sz w:val="36"/>
          <w:szCs w:val="36"/>
          <w:highlight w:val="none"/>
        </w:rPr>
      </w:pPr>
    </w:p>
    <w:p w14:paraId="7C9ED77A">
      <w:pPr>
        <w:jc w:val="center"/>
        <w:rPr>
          <w:rFonts w:ascii="宋体" w:hAnsi="宋体" w:eastAsia="宋体" w:cs="Arial"/>
          <w:b/>
          <w:bCs/>
          <w:color w:val="auto"/>
          <w:sz w:val="36"/>
          <w:szCs w:val="36"/>
          <w:highlight w:val="none"/>
        </w:rPr>
      </w:pPr>
    </w:p>
    <w:p w14:paraId="258CA5A5">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2023年城市燃气管道等老化更新改造和保障性安居工程支出绩效评价报告</w:t>
      </w:r>
    </w:p>
    <w:p w14:paraId="1AFE764A">
      <w:pPr>
        <w:pStyle w:val="6"/>
        <w:rPr>
          <w:rFonts w:hint="eastAsia"/>
          <w:color w:val="auto"/>
          <w:highlight w:val="none"/>
          <w:lang w:val="en-US" w:eastAsia="zh-CN"/>
        </w:rPr>
      </w:pPr>
    </w:p>
    <w:p w14:paraId="61917D5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（2024年度）</w:t>
      </w:r>
    </w:p>
    <w:p w14:paraId="17B464ED">
      <w:pPr>
        <w:spacing w:line="240" w:lineRule="atLeast"/>
        <w:jc w:val="center"/>
        <w:rPr>
          <w:rFonts w:ascii="宋体" w:hAnsi="宋体" w:eastAsia="宋体" w:cs="Arial"/>
          <w:b/>
          <w:bCs/>
          <w:color w:val="auto"/>
          <w:sz w:val="36"/>
          <w:szCs w:val="36"/>
          <w:highlight w:val="none"/>
        </w:rPr>
      </w:pPr>
    </w:p>
    <w:p w14:paraId="0D8BB64F">
      <w:pPr>
        <w:spacing w:line="240" w:lineRule="atLeast"/>
        <w:jc w:val="center"/>
        <w:rPr>
          <w:rFonts w:ascii="宋体" w:hAnsi="宋体" w:eastAsia="宋体" w:cs="Arial"/>
          <w:b/>
          <w:bCs/>
          <w:color w:val="auto"/>
          <w:sz w:val="36"/>
          <w:szCs w:val="36"/>
          <w:highlight w:val="none"/>
        </w:rPr>
      </w:pPr>
    </w:p>
    <w:p w14:paraId="10BE84C8">
      <w:pPr>
        <w:spacing w:line="240" w:lineRule="atLeast"/>
        <w:jc w:val="center"/>
        <w:rPr>
          <w:rFonts w:ascii="宋体" w:hAnsi="宋体" w:eastAsia="宋体" w:cs="Arial"/>
          <w:b/>
          <w:bCs/>
          <w:color w:val="auto"/>
          <w:sz w:val="36"/>
          <w:szCs w:val="36"/>
          <w:highlight w:val="none"/>
        </w:rPr>
      </w:pPr>
    </w:p>
    <w:p w14:paraId="42CC0B30">
      <w:pPr>
        <w:spacing w:line="240" w:lineRule="atLeast"/>
        <w:jc w:val="center"/>
        <w:rPr>
          <w:rFonts w:ascii="宋体" w:hAnsi="宋体" w:eastAsia="宋体" w:cs="Arial"/>
          <w:b/>
          <w:bCs/>
          <w:color w:val="auto"/>
          <w:sz w:val="36"/>
          <w:szCs w:val="36"/>
          <w:highlight w:val="none"/>
        </w:rPr>
      </w:pPr>
    </w:p>
    <w:p w14:paraId="0AA85B85">
      <w:pPr>
        <w:spacing w:line="240" w:lineRule="atLeast"/>
        <w:jc w:val="center"/>
        <w:rPr>
          <w:rFonts w:ascii="宋体" w:hAnsi="宋体" w:eastAsia="宋体" w:cs="Arial"/>
          <w:b/>
          <w:bCs/>
          <w:color w:val="auto"/>
          <w:sz w:val="36"/>
          <w:szCs w:val="36"/>
          <w:highlight w:val="none"/>
        </w:rPr>
      </w:pPr>
    </w:p>
    <w:p w14:paraId="3DEC52D0">
      <w:pPr>
        <w:spacing w:line="240" w:lineRule="auto"/>
        <w:jc w:val="center"/>
        <w:rPr>
          <w:rFonts w:ascii="宋体" w:hAnsi="宋体" w:eastAsia="宋体" w:cs="Arial"/>
          <w:b/>
          <w:bCs/>
          <w:color w:val="auto"/>
          <w:sz w:val="36"/>
          <w:szCs w:val="36"/>
          <w:highlight w:val="none"/>
        </w:rPr>
      </w:pPr>
    </w:p>
    <w:p w14:paraId="0CE5675A">
      <w:pPr>
        <w:spacing w:line="360" w:lineRule="auto"/>
        <w:ind w:left="2099" w:leftChars="214" w:hanging="1500" w:hangingChars="500"/>
        <w:rPr>
          <w:rFonts w:ascii="黑体" w:eastAsia="黑体"/>
          <w:color w:val="auto"/>
          <w:sz w:val="30"/>
          <w:szCs w:val="30"/>
          <w:highlight w:val="none"/>
        </w:rPr>
      </w:pPr>
      <w:r>
        <w:rPr>
          <w:rFonts w:hint="eastAsia" w:ascii="黑体" w:eastAsia="黑体"/>
          <w:color w:val="auto"/>
          <w:sz w:val="30"/>
          <w:szCs w:val="30"/>
          <w:highlight w:val="none"/>
        </w:rPr>
        <w:t>项目名称：2023年城市燃气管道等老化更新改造和保障性安居工程</w:t>
      </w:r>
    </w:p>
    <w:p w14:paraId="7A687841">
      <w:pPr>
        <w:spacing w:line="360" w:lineRule="auto"/>
        <w:ind w:firstLine="600"/>
        <w:rPr>
          <w:rFonts w:hint="default" w:ascii="黑体" w:eastAsia="黑体"/>
          <w:color w:val="auto"/>
          <w:sz w:val="30"/>
          <w:szCs w:val="30"/>
          <w:highlight w:val="none"/>
          <w:lang w:val="en-US" w:eastAsia="zh-CN"/>
        </w:rPr>
      </w:pPr>
      <w:r>
        <w:rPr>
          <w:rFonts w:hint="eastAsia" w:ascii="黑体" w:eastAsia="黑体"/>
          <w:color w:val="auto"/>
          <w:sz w:val="30"/>
          <w:szCs w:val="30"/>
          <w:highlight w:val="none"/>
        </w:rPr>
        <w:t>实施单位（公章）：</w:t>
      </w:r>
      <w:r>
        <w:rPr>
          <w:rFonts w:hint="eastAsia" w:ascii="黑体" w:eastAsia="黑体"/>
          <w:color w:val="auto"/>
          <w:sz w:val="30"/>
          <w:szCs w:val="30"/>
          <w:highlight w:val="none"/>
          <w:lang w:val="en-US" w:eastAsia="zh-CN"/>
        </w:rPr>
        <w:t>和静县住房和城乡建设局</w:t>
      </w:r>
    </w:p>
    <w:p w14:paraId="23C50560">
      <w:pPr>
        <w:ind w:firstLine="600"/>
        <w:rPr>
          <w:rFonts w:hint="eastAsia" w:ascii="黑体" w:eastAsia="黑体"/>
          <w:color w:val="auto"/>
          <w:sz w:val="30"/>
          <w:szCs w:val="30"/>
          <w:highlight w:val="none"/>
          <w:lang w:val="en-US"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val="en-US" w:eastAsia="zh-CN"/>
        </w:rPr>
        <w:t>王超</w:t>
      </w:r>
    </w:p>
    <w:p w14:paraId="04C9D65C">
      <w:pPr>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5</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15日</w:t>
      </w:r>
    </w:p>
    <w:p w14:paraId="464A91B9">
      <w:pPr>
        <w:ind w:firstLine="0" w:firstLineChars="0"/>
        <w:jc w:val="center"/>
        <w:rPr>
          <w:rFonts w:hint="eastAsia"/>
          <w:b/>
          <w:bCs/>
          <w:color w:val="auto"/>
          <w:sz w:val="32"/>
          <w:szCs w:val="28"/>
          <w:highlight w:val="none"/>
        </w:rPr>
      </w:pPr>
      <w:r>
        <w:rPr>
          <w:rFonts w:hint="eastAsia"/>
          <w:b/>
          <w:bCs/>
          <w:color w:val="auto"/>
          <w:sz w:val="32"/>
          <w:szCs w:val="28"/>
          <w:highlight w:val="none"/>
        </w:rPr>
        <w:t>2023年城市燃气管道等老化更新改造和保障性安居工程</w:t>
      </w:r>
    </w:p>
    <w:p w14:paraId="7640379A">
      <w:pPr>
        <w:ind w:firstLine="0" w:firstLineChars="0"/>
        <w:jc w:val="center"/>
        <w:rPr>
          <w:b/>
          <w:bCs/>
          <w:color w:val="auto"/>
          <w:sz w:val="32"/>
          <w:szCs w:val="28"/>
          <w:highlight w:val="none"/>
        </w:rPr>
      </w:pPr>
      <w:r>
        <w:rPr>
          <w:rFonts w:hint="eastAsia"/>
          <w:b/>
          <w:bCs/>
          <w:color w:val="auto"/>
          <w:sz w:val="32"/>
          <w:szCs w:val="28"/>
          <w:highlight w:val="none"/>
        </w:rPr>
        <w:t>支出绩效评价报告</w:t>
      </w:r>
    </w:p>
    <w:p w14:paraId="626B66D3">
      <w:pPr>
        <w:pStyle w:val="4"/>
        <w:ind w:firstLine="643"/>
        <w:rPr>
          <w:color w:val="auto"/>
          <w:highlight w:val="none"/>
        </w:rPr>
      </w:pPr>
      <w:r>
        <w:rPr>
          <w:rFonts w:hint="eastAsia"/>
          <w:color w:val="auto"/>
          <w:highlight w:val="none"/>
        </w:rPr>
        <w:t>一、基本情况</w:t>
      </w:r>
    </w:p>
    <w:p w14:paraId="7540DEFA">
      <w:pPr>
        <w:pStyle w:val="5"/>
        <w:ind w:firstLine="643"/>
        <w:rPr>
          <w:color w:val="auto"/>
          <w:highlight w:val="none"/>
        </w:rPr>
      </w:pPr>
      <w:r>
        <w:rPr>
          <w:rFonts w:hint="eastAsia"/>
          <w:color w:val="auto"/>
          <w:highlight w:val="none"/>
        </w:rPr>
        <w:t>（一）项目概况</w:t>
      </w:r>
    </w:p>
    <w:p w14:paraId="297B0522">
      <w:pPr>
        <w:pStyle w:val="6"/>
        <w:ind w:firstLine="562"/>
        <w:rPr>
          <w:rFonts w:hint="eastAsia"/>
          <w:color w:val="auto"/>
          <w:highlight w:val="none"/>
        </w:rPr>
      </w:pPr>
      <w:r>
        <w:rPr>
          <w:rFonts w:hint="eastAsia"/>
          <w:color w:val="auto"/>
          <w:highlight w:val="none"/>
        </w:rPr>
        <w:t>1.项目背景</w:t>
      </w:r>
    </w:p>
    <w:p w14:paraId="3FBD6B80">
      <w:pPr>
        <w:rPr>
          <w:rFonts w:hint="eastAsia"/>
          <w:color w:val="auto"/>
          <w:highlight w:val="none"/>
        </w:rPr>
      </w:pPr>
      <w:r>
        <w:rPr>
          <w:rFonts w:hint="eastAsia"/>
          <w:color w:val="auto"/>
          <w:highlight w:val="none"/>
        </w:rPr>
        <w:t>进入低碳发展时代后，天然气作为清洁的化石能源，二氧化、粉尘的排放量接近为零，二氧化碳的排放量也很低，几乎没有污染，在全球能源结构和转型中发挥了重要作用。未来5年，受宏观经济增长、环保政策推进等因素拉动，全球天然气需求将保持1.5%-2%的增速，仍将是增长最快的化石能源。我国西部地区天然气资源比较丰富，约占全国天然气总资源量的60%，特别是新疆塔里木盆地蕴藏着丰富的油气资源，其中天然气资源量占全国天然气总资源量的22%。在新疆所辖地域拥有准噶尔、塔里木、吐鲁番-哈密三大盆地，为了充分发挥自治区天然气资源优势，依照“西气西用，造福百姓”的原则，自治区人民政府从1999年就开始着手新疆城镇天然气气化工作，并着手制定新疆各城镇气化的总体规划部署，争取全区城市(含县城)全面实现气化。巴音郭楞蒙古自治州响应实际要求加快推进城市燃气管道等老化更新改造工作，切实增强做好城镇燃气安全工作的责任感和使命感。2022年，和静县加大城市“一补两化”项目实施力度，投入4.87亿元，新建及改造城镇燃气管道4千米，城市基础设施建设不断提升，人居环境持续改善。</w:t>
      </w:r>
    </w:p>
    <w:p w14:paraId="5F4D2C84">
      <w:pPr>
        <w:rPr>
          <w:rFonts w:hint="eastAsia"/>
          <w:color w:val="auto"/>
          <w:highlight w:val="none"/>
        </w:rPr>
      </w:pPr>
      <w:r>
        <w:rPr>
          <w:rFonts w:hint="eastAsia"/>
          <w:color w:val="auto"/>
          <w:highlight w:val="none"/>
        </w:rPr>
        <w:t>在此背景下，和静县住房和城乡建设局提出建设本项目。项目建成后，可有效满足当地居民生活及对服务设施的需求，进一步提高当地基础设施服务能力和水平，促进城市建设和管理。</w:t>
      </w:r>
    </w:p>
    <w:p w14:paraId="50477A49">
      <w:pPr>
        <w:pStyle w:val="6"/>
        <w:ind w:firstLine="562"/>
        <w:rPr>
          <w:color w:val="auto"/>
          <w:highlight w:val="none"/>
        </w:rPr>
      </w:pPr>
      <w:r>
        <w:rPr>
          <w:rFonts w:hint="eastAsia"/>
          <w:color w:val="auto"/>
          <w:highlight w:val="none"/>
        </w:rPr>
        <w:t>2.主要内容</w:t>
      </w:r>
    </w:p>
    <w:p w14:paraId="428ABFB2">
      <w:pPr>
        <w:ind w:firstLine="560"/>
        <w:rPr>
          <w:rFonts w:hint="eastAsia" w:ascii="方正仿宋_GBK" w:hAnsi="方正仿宋_GBK" w:eastAsia="方正仿宋_GBK" w:cs="方正仿宋_GBK"/>
          <w:color w:val="auto"/>
          <w:highlight w:val="none"/>
          <w:lang w:val="en-US" w:eastAsia="zh-CN"/>
        </w:rPr>
      </w:pPr>
      <w:r>
        <w:rPr>
          <w:rFonts w:hint="eastAsia" w:ascii="方正仿宋_GBK" w:hAnsi="方正仿宋_GBK" w:eastAsia="方正仿宋_GBK" w:cs="方正仿宋_GBK"/>
          <w:color w:val="auto"/>
          <w:highlight w:val="none"/>
          <w:lang w:val="en-US" w:eastAsia="zh-CN"/>
        </w:rPr>
        <w:t>项目名称：</w:t>
      </w:r>
      <w:r>
        <w:rPr>
          <w:rFonts w:hint="eastAsia" w:ascii="方正仿宋_GBK" w:hAnsi="方正仿宋_GBK" w:eastAsia="方正仿宋_GBK" w:cs="方正仿宋_GBK"/>
          <w:b w:val="0"/>
          <w:bCs w:val="0"/>
          <w:color w:val="auto"/>
          <w:kern w:val="2"/>
          <w:szCs w:val="24"/>
          <w:highlight w:val="none"/>
          <w:lang w:val="en-US" w:eastAsia="zh-CN"/>
        </w:rPr>
        <w:t>2023年城市燃气管道等老化更新改造和保障性安居工程；</w:t>
      </w:r>
    </w:p>
    <w:p w14:paraId="638B8A52">
      <w:pPr>
        <w:ind w:firstLine="560"/>
        <w:outlineLvl w:val="9"/>
        <w:rPr>
          <w:color w:val="auto"/>
          <w:highlight w:val="none"/>
        </w:rPr>
      </w:pPr>
      <w:r>
        <w:rPr>
          <w:rFonts w:hint="eastAsia" w:ascii="方正仿宋_GBK" w:hAnsi="方正仿宋_GBK" w:eastAsia="方正仿宋_GBK" w:cs="方正仿宋_GBK"/>
          <w:color w:val="auto"/>
          <w:highlight w:val="none"/>
          <w:lang w:val="en-US" w:eastAsia="zh-CN"/>
        </w:rPr>
        <w:t>项目主要内容：本项目建设内容为改建燃气立管5200米，围楼管道5000米，de63-de110埋地管道2900米、户内燃气设施及燃气安全装置等。</w:t>
      </w:r>
      <w:r>
        <w:rPr>
          <w:rFonts w:hint="eastAsia" w:ascii="方正仿宋_GBK" w:hAnsi="方正仿宋_GBK" w:eastAsia="方正仿宋_GBK" w:cs="方正仿宋_GBK"/>
          <w:b w:val="0"/>
          <w:bCs w:val="0"/>
          <w:color w:val="auto"/>
          <w:kern w:val="2"/>
          <w:szCs w:val="24"/>
          <w:highlight w:val="none"/>
          <w:lang w:val="en-US" w:eastAsia="zh-CN"/>
        </w:rPr>
        <w:t>对老旧小区住宅进行综合改造，切实解决老旧住宅小区功能设施不齐全、居住环境脏乱差、管理不到位等问题，全面提升住宅品质，改善群众居住环境和生活质量</w:t>
      </w:r>
      <w:r>
        <w:rPr>
          <w:rFonts w:hint="eastAsia" w:ascii="方正仿宋_GBK" w:hAnsi="方正仿宋_GBK" w:eastAsia="方正仿宋_GBK" w:cs="方正仿宋_GBK"/>
          <w:color w:val="auto"/>
          <w:highlight w:val="none"/>
        </w:rPr>
        <w:t>。</w:t>
      </w:r>
    </w:p>
    <w:p w14:paraId="778F554F">
      <w:pPr>
        <w:pStyle w:val="6"/>
        <w:ind w:firstLine="562"/>
        <w:jc w:val="left"/>
        <w:rPr>
          <w:color w:val="auto"/>
          <w:highlight w:val="none"/>
        </w:rPr>
      </w:pPr>
      <w:r>
        <w:rPr>
          <w:rFonts w:hint="eastAsia"/>
          <w:color w:val="auto"/>
          <w:highlight w:val="none"/>
        </w:rPr>
        <w:t>3.实施情况</w:t>
      </w:r>
    </w:p>
    <w:p w14:paraId="630665D6">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rPr>
        <w:t>和静县住房和城乡建设局</w:t>
      </w:r>
      <w:r>
        <w:rPr>
          <w:color w:val="auto"/>
          <w:highlight w:val="none"/>
        </w:rPr>
        <w:t>。</w:t>
      </w:r>
    </w:p>
    <w:p w14:paraId="6222D440">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7</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5</w:t>
      </w:r>
      <w:r>
        <w:rPr>
          <w:rFonts w:hint="eastAsia" w:cs="仿宋_GB2312"/>
          <w:color w:val="auto"/>
          <w:highlight w:val="none"/>
          <w:lang w:eastAsia="zh-CN"/>
        </w:rPr>
        <w:t>年</w:t>
      </w:r>
      <w:r>
        <w:rPr>
          <w:rFonts w:hint="eastAsia" w:cs="仿宋_GB2312"/>
          <w:color w:val="auto"/>
          <w:highlight w:val="none"/>
          <w:lang w:val="en-US" w:eastAsia="zh-CN"/>
        </w:rPr>
        <w:t>7</w:t>
      </w:r>
      <w:r>
        <w:rPr>
          <w:rFonts w:hint="eastAsia" w:cs="仿宋_GB2312"/>
          <w:color w:val="auto"/>
          <w:highlight w:val="none"/>
        </w:rPr>
        <w:t>月</w:t>
      </w:r>
      <w:r>
        <w:rPr>
          <w:color w:val="auto"/>
          <w:highlight w:val="none"/>
        </w:rPr>
        <w:t>。</w:t>
      </w:r>
    </w:p>
    <w:p w14:paraId="6E41E571">
      <w:pPr>
        <w:ind w:firstLine="560"/>
        <w:rPr>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本项目符合城市发展的需求，符合《城市燃气管道等老化更新改造和保障性安居工程中央预算内投资专项管理暂行办法》(发改投资规(2022)910号)中“更新改造材质落后、使用年限较长、运行环境存在安全隐患，不符合相关标准规范的城市燃气、供水、排水、供热等老化管道和设施”的支持范围。项目的实施有利于提升和静县市政基础设施建设水平，加速新型城镇化建设，提升人民生活品质，促进和静县实现和谐社会的构建。因此，本项目的建设是必要的。</w:t>
      </w:r>
    </w:p>
    <w:p w14:paraId="5829E5B7">
      <w:pPr>
        <w:pStyle w:val="6"/>
        <w:ind w:firstLine="562"/>
        <w:rPr>
          <w:color w:val="auto"/>
          <w:highlight w:val="none"/>
        </w:rPr>
      </w:pPr>
      <w:r>
        <w:rPr>
          <w:rFonts w:hint="eastAsia"/>
          <w:color w:val="auto"/>
          <w:highlight w:val="none"/>
        </w:rPr>
        <w:t>4.资金投入和使用情况</w:t>
      </w:r>
    </w:p>
    <w:p w14:paraId="695661F3">
      <w:pPr>
        <w:ind w:firstLine="560"/>
        <w:rPr>
          <w:color w:val="auto"/>
          <w:highlight w:val="none"/>
        </w:rPr>
      </w:pPr>
      <w:r>
        <w:rPr>
          <w:rFonts w:hint="eastAsia"/>
          <w:color w:val="auto"/>
          <w:highlight w:val="none"/>
        </w:rPr>
        <w:t>（1）项目资金安排落实、总投入等情况分析</w:t>
      </w:r>
    </w:p>
    <w:p w14:paraId="289C34BD">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rPr>
        <w:t>1800</w:t>
      </w:r>
      <w:r>
        <w:rPr>
          <w:color w:val="auto"/>
          <w:highlight w:val="none"/>
        </w:rPr>
        <w:t>万元，</w:t>
      </w:r>
      <w:r>
        <w:rPr>
          <w:rFonts w:hint="eastAsia"/>
          <w:color w:val="auto"/>
          <w:highlight w:val="none"/>
        </w:rPr>
        <w:t>资金来源为</w:t>
      </w:r>
      <w:r>
        <w:rPr>
          <w:rFonts w:hint="eastAsia"/>
          <w:color w:val="auto"/>
          <w:highlight w:val="none"/>
          <w:lang w:val="en-US" w:eastAsia="zh-CN"/>
        </w:rPr>
        <w:t>中央预算资金</w:t>
      </w:r>
      <w:r>
        <w:rPr>
          <w:rFonts w:hint="eastAsia"/>
          <w:color w:val="auto"/>
          <w:highlight w:val="none"/>
        </w:rPr>
        <w:t>，</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1800</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1800</w:t>
      </w:r>
      <w:r>
        <w:rPr>
          <w:color w:val="auto"/>
          <w:highlight w:val="none"/>
        </w:rPr>
        <w:t>万元，预算资金到位率为</w:t>
      </w:r>
      <w:r>
        <w:rPr>
          <w:rFonts w:hint="eastAsia"/>
          <w:color w:val="auto"/>
          <w:highlight w:val="none"/>
          <w:lang w:val="en-US" w:eastAsia="zh-CN"/>
        </w:rPr>
        <w:t>100</w:t>
      </w:r>
      <w:r>
        <w:rPr>
          <w:color w:val="auto"/>
          <w:highlight w:val="none"/>
        </w:rPr>
        <w:t>%。</w:t>
      </w:r>
    </w:p>
    <w:p w14:paraId="713CC0A7">
      <w:pPr>
        <w:ind w:firstLine="560"/>
        <w:rPr>
          <w:color w:val="auto"/>
          <w:highlight w:val="none"/>
        </w:rPr>
      </w:pPr>
      <w:r>
        <w:rPr>
          <w:rFonts w:hint="eastAsia"/>
          <w:color w:val="auto"/>
          <w:highlight w:val="none"/>
        </w:rPr>
        <w:t>（2）项目资金实际使用情况分析</w:t>
      </w:r>
    </w:p>
    <w:p w14:paraId="0FEC7ACF">
      <w:pPr>
        <w:ind w:firstLine="560"/>
        <w:rPr>
          <w:color w:val="auto"/>
          <w:highlight w:val="none"/>
        </w:rPr>
      </w:pPr>
      <w:r>
        <w:rPr>
          <w:rFonts w:hint="eastAsia"/>
          <w:color w:val="auto"/>
          <w:highlight w:val="none"/>
          <w:lang w:val="en-US" w:eastAsia="zh-CN"/>
        </w:rPr>
        <w:t>截至2024年12月31日，本项目实际支出1440万元</w:t>
      </w:r>
      <w:r>
        <w:rPr>
          <w:rFonts w:hint="eastAsia"/>
          <w:color w:val="auto"/>
          <w:highlight w:val="none"/>
        </w:rPr>
        <w:t>，预算执行率</w:t>
      </w:r>
      <w:r>
        <w:rPr>
          <w:rFonts w:hint="eastAsia"/>
          <w:color w:val="auto"/>
          <w:highlight w:val="none"/>
          <w:lang w:val="en-US" w:eastAsia="zh-CN"/>
        </w:rPr>
        <w:t>80</w:t>
      </w:r>
      <w:r>
        <w:rPr>
          <w:color w:val="auto"/>
          <w:highlight w:val="none"/>
        </w:rPr>
        <w:t>%</w:t>
      </w:r>
      <w:r>
        <w:rPr>
          <w:rFonts w:hint="eastAsia"/>
          <w:color w:val="auto"/>
          <w:highlight w:val="none"/>
        </w:rPr>
        <w:t>。本项目资金主要用于支付</w:t>
      </w:r>
      <w:r>
        <w:rPr>
          <w:rFonts w:hint="eastAsia"/>
          <w:color w:val="auto"/>
          <w:highlight w:val="none"/>
          <w:lang w:eastAsia="zh-CN"/>
        </w:rPr>
        <w:t>改建燃气立管</w:t>
      </w:r>
      <w:r>
        <w:rPr>
          <w:rFonts w:hint="eastAsia"/>
          <w:color w:val="auto"/>
          <w:highlight w:val="none"/>
          <w:lang w:val="en-US" w:eastAsia="zh-CN"/>
        </w:rPr>
        <w:t>900万元</w:t>
      </w:r>
      <w:r>
        <w:rPr>
          <w:rFonts w:hint="eastAsia"/>
          <w:color w:val="auto"/>
          <w:highlight w:val="none"/>
        </w:rPr>
        <w:t>、改建围楼管道</w:t>
      </w:r>
      <w:r>
        <w:rPr>
          <w:rFonts w:hint="eastAsia"/>
          <w:color w:val="auto"/>
          <w:highlight w:val="none"/>
          <w:lang w:val="en-US" w:eastAsia="zh-CN"/>
        </w:rPr>
        <w:t>200</w:t>
      </w:r>
      <w:r>
        <w:rPr>
          <w:rFonts w:hint="eastAsia"/>
          <w:color w:val="auto"/>
          <w:highlight w:val="none"/>
        </w:rPr>
        <w:t>万元</w:t>
      </w:r>
      <w:r>
        <w:rPr>
          <w:rFonts w:hint="eastAsia"/>
          <w:color w:val="auto"/>
          <w:highlight w:val="none"/>
          <w:lang w:eastAsia="zh-CN"/>
        </w:rPr>
        <w:t>、改建地管道</w:t>
      </w:r>
      <w:r>
        <w:rPr>
          <w:rFonts w:hint="eastAsia"/>
          <w:color w:val="auto"/>
          <w:highlight w:val="none"/>
          <w:lang w:val="en-US" w:eastAsia="zh-CN"/>
        </w:rPr>
        <w:t>450</w:t>
      </w:r>
      <w:r>
        <w:rPr>
          <w:rFonts w:hint="eastAsia"/>
          <w:color w:val="auto"/>
          <w:highlight w:val="none"/>
        </w:rPr>
        <w:t>万元。</w:t>
      </w:r>
    </w:p>
    <w:p w14:paraId="47FCFAD7">
      <w:pPr>
        <w:pStyle w:val="5"/>
        <w:numPr>
          <w:ilvl w:val="0"/>
          <w:numId w:val="2"/>
        </w:numPr>
        <w:ind w:firstLine="643"/>
        <w:rPr>
          <w:color w:val="auto"/>
          <w:highlight w:val="none"/>
        </w:rPr>
      </w:pPr>
      <w:r>
        <w:rPr>
          <w:rFonts w:hint="eastAsia"/>
          <w:color w:val="auto"/>
          <w:highlight w:val="none"/>
        </w:rPr>
        <w:t>项目绩效目标</w:t>
      </w:r>
    </w:p>
    <w:p w14:paraId="0BD74BCF">
      <w:pPr>
        <w:pStyle w:val="6"/>
        <w:ind w:firstLine="562"/>
        <w:rPr>
          <w:color w:val="auto"/>
          <w:highlight w:val="none"/>
        </w:rPr>
      </w:pPr>
      <w:r>
        <w:rPr>
          <w:rFonts w:hint="eastAsia"/>
          <w:color w:val="auto"/>
          <w:highlight w:val="none"/>
        </w:rPr>
        <w:t>1.总体目标</w:t>
      </w:r>
    </w:p>
    <w:p w14:paraId="4729CB7B">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b w:val="0"/>
          <w:bCs w:val="0"/>
          <w:color w:val="auto"/>
          <w:kern w:val="2"/>
          <w:szCs w:val="24"/>
          <w:highlight w:val="none"/>
          <w:lang w:val="en-US" w:eastAsia="zh-CN"/>
        </w:rPr>
        <w:t>污水处理厂PPP项目</w:t>
      </w:r>
      <w:r>
        <w:rPr>
          <w:rFonts w:hint="eastAsia" w:cs="宋体"/>
          <w:color w:val="auto"/>
          <w:highlight w:val="none"/>
          <w:shd w:val="clear" w:color="auto" w:fill="auto"/>
          <w:lang w:val="en-US" w:eastAsia="zh-CN"/>
        </w:rPr>
        <w:t>绩效总体目标为：目标一：完成县城改建燃气立管5200米，围楼管道5000米，de63-de110埋地管道2900米、户内燃气设施及燃气安全装置等；目标二：对老旧小区住宅进行综合改造，切实解决老旧住宅小区功能设施不齐全、居住环境脏乱差、管理不到位等问题，全面提升住宅品质，改善群众居住环境和生活质量。</w:t>
      </w:r>
    </w:p>
    <w:p w14:paraId="6C3FC54A">
      <w:pPr>
        <w:pStyle w:val="6"/>
        <w:ind w:firstLine="562"/>
        <w:rPr>
          <w:color w:val="auto"/>
          <w:highlight w:val="none"/>
        </w:rPr>
      </w:pPr>
      <w:r>
        <w:rPr>
          <w:rFonts w:hint="eastAsia"/>
          <w:color w:val="auto"/>
          <w:highlight w:val="none"/>
        </w:rPr>
        <w:t>2.阶段性目标</w:t>
      </w:r>
    </w:p>
    <w:p w14:paraId="0BF2B797">
      <w:pPr>
        <w:ind w:firstLine="560"/>
        <w:rPr>
          <w:color w:val="auto"/>
          <w:highlight w:val="none"/>
        </w:rPr>
      </w:pPr>
      <w:r>
        <w:rPr>
          <w:rFonts w:hint="eastAsia"/>
          <w:color w:val="auto"/>
          <w:highlight w:val="none"/>
        </w:rPr>
        <w:t>根据《中华人民共和国预算法》《财政支出绩效评价管理暂行办法》（财预〔2020〕10号）、《</w:t>
      </w:r>
      <w:r>
        <w:rPr>
          <w:rFonts w:hint="eastAsia"/>
          <w:color w:val="auto"/>
          <w:highlight w:val="none"/>
          <w:lang w:eastAsia="zh-CN"/>
        </w:rPr>
        <w:t>中共中央、国务院</w:t>
      </w:r>
      <w:r>
        <w:rPr>
          <w:rFonts w:hint="eastAsia"/>
          <w:color w:val="auto"/>
          <w:highlight w:val="none"/>
        </w:rPr>
        <w:t>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14:paraId="33BD25BB">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14:paraId="1CEB021B">
      <w:pPr>
        <w:ind w:firstLine="560"/>
        <w:rPr>
          <w:color w:val="auto"/>
          <w:highlight w:val="none"/>
        </w:rPr>
      </w:pPr>
      <w:r>
        <w:rPr>
          <w:rFonts w:hint="eastAsia"/>
          <w:color w:val="auto"/>
          <w:highlight w:val="none"/>
        </w:rPr>
        <w:t>①数量指标</w:t>
      </w:r>
    </w:p>
    <w:p w14:paraId="5C7E73F8">
      <w:pPr>
        <w:ind w:firstLine="560"/>
        <w:rPr>
          <w:rFonts w:hint="eastAsia"/>
          <w:color w:val="auto"/>
          <w:highlight w:val="none"/>
          <w:lang w:val="en-US" w:eastAsia="zh-CN"/>
        </w:rPr>
      </w:pPr>
      <w:r>
        <w:rPr>
          <w:rFonts w:hint="eastAsia"/>
          <w:color w:val="auto"/>
          <w:highlight w:val="none"/>
          <w:lang w:val="en-US" w:eastAsia="zh-CN"/>
        </w:rPr>
        <w:t>“改建燃气立管”指标，预期指标值为≥5200米；</w:t>
      </w:r>
    </w:p>
    <w:p w14:paraId="1617DDD1">
      <w:pPr>
        <w:ind w:firstLine="560"/>
        <w:rPr>
          <w:rFonts w:hint="eastAsia"/>
          <w:color w:val="auto"/>
          <w:highlight w:val="none"/>
          <w:lang w:val="en-US" w:eastAsia="zh-CN"/>
        </w:rPr>
      </w:pPr>
      <w:r>
        <w:rPr>
          <w:rFonts w:hint="eastAsia"/>
          <w:color w:val="auto"/>
          <w:highlight w:val="none"/>
          <w:lang w:val="en-US" w:eastAsia="zh-CN"/>
        </w:rPr>
        <w:t>“改建围楼管道”指标，预期指标值为≥5000米；</w:t>
      </w:r>
    </w:p>
    <w:p w14:paraId="0CD435E5">
      <w:pPr>
        <w:ind w:firstLine="560"/>
        <w:rPr>
          <w:color w:val="auto"/>
          <w:highlight w:val="none"/>
        </w:rPr>
      </w:pPr>
      <w:r>
        <w:rPr>
          <w:rFonts w:hint="eastAsia"/>
          <w:color w:val="auto"/>
          <w:highlight w:val="none"/>
          <w:lang w:val="en-US" w:eastAsia="zh-CN"/>
        </w:rPr>
        <w:t>“改建地管道”指标，预期指标值为≥2000米。</w:t>
      </w:r>
    </w:p>
    <w:p w14:paraId="69B69EB0">
      <w:pPr>
        <w:ind w:firstLine="560"/>
        <w:rPr>
          <w:color w:val="auto"/>
          <w:highlight w:val="none"/>
        </w:rPr>
      </w:pPr>
      <w:r>
        <w:rPr>
          <w:rFonts w:hint="eastAsia"/>
          <w:color w:val="auto"/>
          <w:highlight w:val="none"/>
        </w:rPr>
        <w:t>②质量指标</w:t>
      </w:r>
    </w:p>
    <w:p w14:paraId="098C5958">
      <w:pPr>
        <w:ind w:firstLine="560"/>
        <w:rPr>
          <w:rFonts w:hint="eastAsia"/>
          <w:color w:val="auto"/>
          <w:highlight w:val="none"/>
          <w:lang w:val="en-US" w:eastAsia="zh-CN"/>
        </w:rPr>
      </w:pPr>
      <w:r>
        <w:rPr>
          <w:rFonts w:hint="eastAsia"/>
          <w:color w:val="auto"/>
          <w:highlight w:val="none"/>
          <w:lang w:val="en-US" w:eastAsia="zh-CN"/>
        </w:rPr>
        <w:t>“管材采购合格率”指标，预期指标值为=100%；</w:t>
      </w:r>
    </w:p>
    <w:p w14:paraId="07612BDA">
      <w:pPr>
        <w:ind w:firstLine="560"/>
        <w:rPr>
          <w:color w:val="auto"/>
          <w:highlight w:val="none"/>
        </w:rPr>
      </w:pPr>
      <w:r>
        <w:rPr>
          <w:rFonts w:hint="eastAsia"/>
          <w:color w:val="auto"/>
          <w:highlight w:val="none"/>
          <w:lang w:val="en-US" w:eastAsia="zh-CN"/>
        </w:rPr>
        <w:t>“工程合格率”指标，预期指标值为=100%。</w:t>
      </w:r>
    </w:p>
    <w:p w14:paraId="02407E54">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5E372798">
      <w:pPr>
        <w:ind w:firstLine="560"/>
        <w:rPr>
          <w:color w:val="auto"/>
          <w:highlight w:val="none"/>
        </w:rPr>
      </w:pPr>
      <w:r>
        <w:rPr>
          <w:rFonts w:hint="eastAsia"/>
          <w:color w:val="auto"/>
          <w:highlight w:val="none"/>
        </w:rPr>
        <w:t>“资金到位及时率”指标，预期指标值为=100%</w:t>
      </w:r>
      <w:r>
        <w:rPr>
          <w:rFonts w:hint="eastAsia"/>
          <w:color w:val="auto"/>
          <w:highlight w:val="none"/>
          <w:lang w:val="en-US" w:eastAsia="zh-CN"/>
        </w:rPr>
        <w:t>；</w:t>
      </w:r>
    </w:p>
    <w:p w14:paraId="2ABF9EB4">
      <w:pPr>
        <w:ind w:firstLine="560"/>
        <w:rPr>
          <w:rFonts w:hint="eastAsia" w:eastAsia="仿宋_GB2312"/>
          <w:color w:val="auto"/>
          <w:highlight w:val="none"/>
          <w:lang w:eastAsia="zh-CN"/>
        </w:rPr>
      </w:pPr>
      <w:r>
        <w:rPr>
          <w:rFonts w:hint="eastAsia"/>
          <w:color w:val="auto"/>
          <w:highlight w:val="none"/>
        </w:rPr>
        <w:t>“工程完成及时率”指标，预期指标值为=100%</w:t>
      </w:r>
      <w:r>
        <w:rPr>
          <w:rFonts w:hint="eastAsia"/>
          <w:color w:val="auto"/>
          <w:highlight w:val="none"/>
          <w:lang w:eastAsia="zh-CN"/>
        </w:rPr>
        <w:t>。</w:t>
      </w:r>
    </w:p>
    <w:p w14:paraId="22988A05">
      <w:pPr>
        <w:ind w:firstLine="560"/>
        <w:rPr>
          <w:color w:val="auto"/>
          <w:highlight w:val="none"/>
        </w:rPr>
      </w:pPr>
      <w:r>
        <w:rPr>
          <w:rFonts w:hint="eastAsia"/>
          <w:color w:val="auto"/>
          <w:highlight w:val="none"/>
        </w:rPr>
        <w:t>④成本指标</w:t>
      </w:r>
    </w:p>
    <w:p w14:paraId="25A93B99">
      <w:pPr>
        <w:ind w:firstLine="560"/>
        <w:rPr>
          <w:color w:val="auto"/>
          <w:highlight w:val="none"/>
        </w:rPr>
      </w:pPr>
      <w:r>
        <w:rPr>
          <w:rFonts w:hint="eastAsia"/>
          <w:color w:val="auto"/>
          <w:highlight w:val="none"/>
        </w:rPr>
        <w:t>“</w:t>
      </w:r>
      <w:r>
        <w:rPr>
          <w:rFonts w:hint="eastAsia"/>
          <w:color w:val="auto"/>
          <w:highlight w:val="none"/>
          <w:lang w:eastAsia="zh-CN"/>
        </w:rPr>
        <w:t>改建燃气立管</w:t>
      </w:r>
      <w:r>
        <w:rPr>
          <w:rFonts w:hint="eastAsia"/>
          <w:color w:val="auto"/>
          <w:highlight w:val="none"/>
        </w:rPr>
        <w:t>”指标，预期指标值为≤900万元；</w:t>
      </w:r>
    </w:p>
    <w:p w14:paraId="5BF584BF">
      <w:pPr>
        <w:ind w:firstLine="560"/>
        <w:rPr>
          <w:rFonts w:hint="eastAsia"/>
          <w:color w:val="auto"/>
          <w:highlight w:val="none"/>
        </w:rPr>
      </w:pPr>
      <w:r>
        <w:rPr>
          <w:rFonts w:hint="eastAsia"/>
          <w:color w:val="auto"/>
          <w:highlight w:val="none"/>
        </w:rPr>
        <w:t>“改建围楼管道”指标，预期指标值为≤450万元；</w:t>
      </w:r>
    </w:p>
    <w:p w14:paraId="2401F200">
      <w:pPr>
        <w:ind w:firstLine="560"/>
        <w:rPr>
          <w:rFonts w:hint="eastAsia" w:eastAsia="仿宋_GB2312"/>
          <w:color w:val="auto"/>
          <w:highlight w:val="none"/>
          <w:lang w:eastAsia="zh-CN"/>
        </w:rPr>
      </w:pPr>
      <w:r>
        <w:rPr>
          <w:rFonts w:hint="eastAsia"/>
          <w:color w:val="auto"/>
          <w:highlight w:val="none"/>
        </w:rPr>
        <w:t>“改建地管道”指标，预期指标值为≤</w:t>
      </w:r>
      <w:r>
        <w:rPr>
          <w:rFonts w:hint="eastAsia"/>
          <w:color w:val="auto"/>
          <w:highlight w:val="none"/>
          <w:lang w:val="en-US" w:eastAsia="zh-CN"/>
        </w:rPr>
        <w:t>4</w:t>
      </w:r>
      <w:r>
        <w:rPr>
          <w:rFonts w:hint="eastAsia"/>
          <w:color w:val="auto"/>
          <w:highlight w:val="none"/>
        </w:rPr>
        <w:t>50万元</w:t>
      </w:r>
      <w:r>
        <w:rPr>
          <w:rFonts w:hint="eastAsia"/>
          <w:color w:val="auto"/>
          <w:highlight w:val="none"/>
          <w:lang w:eastAsia="zh-CN"/>
        </w:rPr>
        <w:t>。</w:t>
      </w:r>
    </w:p>
    <w:p w14:paraId="35BDF705">
      <w:pPr>
        <w:ind w:firstLine="560"/>
        <w:rPr>
          <w:rFonts w:hint="eastAsia" w:eastAsia="仿宋_GB2312"/>
          <w:color w:val="auto"/>
          <w:highlight w:val="none"/>
          <w:lang w:eastAsia="zh-CN"/>
        </w:rPr>
      </w:pPr>
      <w:r>
        <w:rPr>
          <w:rFonts w:hint="eastAsia"/>
          <w:color w:val="auto"/>
          <w:highlight w:val="none"/>
        </w:rPr>
        <w:t>（2）项目效益</w:t>
      </w:r>
      <w:r>
        <w:rPr>
          <w:rFonts w:hint="eastAsia"/>
          <w:color w:val="auto"/>
          <w:highlight w:val="none"/>
          <w:lang w:eastAsia="zh-CN"/>
        </w:rPr>
        <w:t>指标</w:t>
      </w:r>
    </w:p>
    <w:p w14:paraId="71A07D75">
      <w:pPr>
        <w:ind w:firstLine="560"/>
        <w:rPr>
          <w:color w:val="auto"/>
          <w:highlight w:val="none"/>
        </w:rPr>
      </w:pPr>
      <w:r>
        <w:rPr>
          <w:rFonts w:hint="eastAsia"/>
          <w:color w:val="auto"/>
          <w:highlight w:val="none"/>
        </w:rPr>
        <w:t>①经济效益指标</w:t>
      </w:r>
    </w:p>
    <w:p w14:paraId="4B8CDBEE">
      <w:pPr>
        <w:ind w:firstLine="560"/>
        <w:rPr>
          <w:color w:val="auto"/>
          <w:highlight w:val="none"/>
        </w:rPr>
      </w:pPr>
      <w:r>
        <w:rPr>
          <w:rFonts w:hint="eastAsia"/>
          <w:color w:val="auto"/>
          <w:highlight w:val="none"/>
        </w:rPr>
        <w:t>“保障居民生活用水用气”指标，预期指标值为有效保障；</w:t>
      </w:r>
    </w:p>
    <w:p w14:paraId="38F07DFD">
      <w:pPr>
        <w:ind w:firstLine="560"/>
        <w:rPr>
          <w:rFonts w:hint="eastAsia"/>
          <w:color w:val="auto"/>
          <w:highlight w:val="none"/>
          <w:lang w:eastAsia="zh-CN"/>
        </w:rPr>
      </w:pPr>
      <w:r>
        <w:rPr>
          <w:rFonts w:hint="eastAsia"/>
          <w:color w:val="auto"/>
          <w:highlight w:val="none"/>
        </w:rPr>
        <w:t>“改善群众居住环境和生活质量”指标，预期指标值为</w:t>
      </w:r>
      <w:r>
        <w:rPr>
          <w:rFonts w:hint="eastAsia"/>
          <w:color w:val="auto"/>
          <w:highlight w:val="none"/>
          <w:lang w:val="en-US" w:eastAsia="zh-CN"/>
        </w:rPr>
        <w:t>效果显著</w:t>
      </w:r>
      <w:r>
        <w:rPr>
          <w:rFonts w:hint="eastAsia"/>
          <w:color w:val="auto"/>
          <w:highlight w:val="none"/>
          <w:lang w:eastAsia="zh-CN"/>
        </w:rPr>
        <w:t>。</w:t>
      </w:r>
    </w:p>
    <w:p w14:paraId="2F637FA0">
      <w:pPr>
        <w:ind w:firstLine="560"/>
        <w:rPr>
          <w:rFonts w:hint="eastAsia"/>
          <w:color w:val="auto"/>
          <w:highlight w:val="none"/>
          <w:lang w:eastAsia="zh-CN"/>
        </w:rPr>
      </w:pPr>
      <w:r>
        <w:rPr>
          <w:rFonts w:hint="eastAsia"/>
          <w:color w:val="auto"/>
          <w:highlight w:val="none"/>
        </w:rPr>
        <w:t>“正常运转率”指标，预期指标值为</w:t>
      </w:r>
      <w:r>
        <w:rPr>
          <w:rFonts w:hint="eastAsia"/>
          <w:color w:val="auto"/>
          <w:highlight w:val="none"/>
          <w:lang w:val="en-US" w:eastAsia="zh-CN"/>
        </w:rPr>
        <w:t>100%</w:t>
      </w:r>
      <w:r>
        <w:rPr>
          <w:rFonts w:hint="eastAsia"/>
          <w:color w:val="auto"/>
          <w:highlight w:val="none"/>
          <w:lang w:eastAsia="zh-CN"/>
        </w:rPr>
        <w:t>。</w:t>
      </w:r>
    </w:p>
    <w:p w14:paraId="69DD0F50">
      <w:pPr>
        <w:ind w:firstLine="560"/>
        <w:rPr>
          <w:rFonts w:hint="eastAsia" w:eastAsia="仿宋_GB2312"/>
          <w:color w:val="auto"/>
          <w:highlight w:val="none"/>
          <w:lang w:eastAsia="zh-CN"/>
        </w:rPr>
      </w:pPr>
      <w:r>
        <w:rPr>
          <w:rFonts w:hint="eastAsia"/>
          <w:color w:val="auto"/>
          <w:highlight w:val="none"/>
        </w:rPr>
        <w:t>“受益小区数量”指标，预期指标值为≥7个</w:t>
      </w:r>
      <w:r>
        <w:rPr>
          <w:rFonts w:hint="eastAsia"/>
          <w:color w:val="auto"/>
          <w:highlight w:val="none"/>
          <w:lang w:eastAsia="zh-CN"/>
        </w:rPr>
        <w:t>。</w:t>
      </w:r>
    </w:p>
    <w:p w14:paraId="6261B2DC">
      <w:pPr>
        <w:ind w:firstLine="560"/>
        <w:rPr>
          <w:color w:val="auto"/>
          <w:highlight w:val="none"/>
        </w:rPr>
      </w:pPr>
      <w:r>
        <w:rPr>
          <w:rFonts w:hint="eastAsia"/>
          <w:color w:val="auto"/>
          <w:highlight w:val="none"/>
        </w:rPr>
        <w:t>②社会效益指标</w:t>
      </w:r>
    </w:p>
    <w:p w14:paraId="5C1F409E">
      <w:pPr>
        <w:ind w:firstLine="560"/>
        <w:rPr>
          <w:rFonts w:hint="eastAsia" w:eastAsia="仿宋_GB2312"/>
          <w:color w:val="auto"/>
          <w:highlight w:val="none"/>
          <w:lang w:eastAsia="zh-CN"/>
        </w:rPr>
      </w:pPr>
      <w:r>
        <w:rPr>
          <w:rFonts w:hint="eastAsia"/>
          <w:color w:val="auto"/>
          <w:highlight w:val="none"/>
          <w:lang w:val="en-US" w:eastAsia="zh-CN"/>
        </w:rPr>
        <w:t>无</w:t>
      </w:r>
      <w:r>
        <w:rPr>
          <w:rFonts w:hint="eastAsia"/>
          <w:color w:val="auto"/>
          <w:highlight w:val="none"/>
          <w:lang w:eastAsia="zh-CN"/>
        </w:rPr>
        <w:t>。</w:t>
      </w:r>
    </w:p>
    <w:p w14:paraId="56AD7A80">
      <w:pPr>
        <w:ind w:firstLine="560"/>
        <w:rPr>
          <w:color w:val="auto"/>
          <w:highlight w:val="none"/>
        </w:rPr>
      </w:pPr>
      <w:r>
        <w:rPr>
          <w:rFonts w:hint="eastAsia"/>
          <w:color w:val="auto"/>
          <w:highlight w:val="none"/>
        </w:rPr>
        <w:t>③生态效益指标</w:t>
      </w:r>
    </w:p>
    <w:p w14:paraId="5689CBBE">
      <w:pPr>
        <w:ind w:firstLine="560"/>
        <w:rPr>
          <w:rFonts w:hint="eastAsia" w:eastAsia="仿宋_GB2312"/>
          <w:color w:val="auto"/>
          <w:highlight w:val="none"/>
          <w:lang w:eastAsia="zh-CN"/>
        </w:rPr>
      </w:pPr>
      <w:r>
        <w:rPr>
          <w:rFonts w:hint="eastAsia"/>
          <w:color w:val="auto"/>
          <w:highlight w:val="none"/>
          <w:lang w:val="en-US" w:eastAsia="zh-CN"/>
        </w:rPr>
        <w:t>无</w:t>
      </w:r>
      <w:r>
        <w:rPr>
          <w:rFonts w:hint="eastAsia"/>
          <w:color w:val="auto"/>
          <w:highlight w:val="none"/>
          <w:lang w:eastAsia="zh-CN"/>
        </w:rPr>
        <w:t>。</w:t>
      </w:r>
    </w:p>
    <w:p w14:paraId="0B256DA2">
      <w:pPr>
        <w:rPr>
          <w:color w:val="auto"/>
          <w:highlight w:val="none"/>
        </w:rPr>
      </w:pPr>
      <w:r>
        <w:rPr>
          <w:rFonts w:hint="eastAsia"/>
          <w:color w:val="auto"/>
          <w:highlight w:val="none"/>
        </w:rPr>
        <w:t>④可持续影响</w:t>
      </w:r>
    </w:p>
    <w:p w14:paraId="607FAB73">
      <w:pPr>
        <w:ind w:firstLine="560"/>
        <w:rPr>
          <w:rFonts w:hint="eastAsia"/>
          <w:color w:val="auto"/>
          <w:highlight w:val="none"/>
          <w:lang w:eastAsia="zh-CN"/>
        </w:rPr>
      </w:pPr>
      <w:r>
        <w:rPr>
          <w:rFonts w:hint="eastAsia"/>
          <w:color w:val="auto"/>
          <w:highlight w:val="none"/>
          <w:lang w:eastAsia="zh-CN"/>
        </w:rPr>
        <w:t>无；</w:t>
      </w:r>
    </w:p>
    <w:p w14:paraId="3C3A4FF7">
      <w:pPr>
        <w:ind w:firstLine="560"/>
        <w:rPr>
          <w:color w:val="auto"/>
          <w:highlight w:val="none"/>
        </w:rPr>
      </w:pPr>
      <w:r>
        <w:rPr>
          <w:rFonts w:hint="eastAsia"/>
          <w:color w:val="auto"/>
          <w:highlight w:val="none"/>
          <w:lang w:val="en-US" w:eastAsia="zh-CN"/>
        </w:rPr>
        <w:t>⑤</w:t>
      </w:r>
      <w:r>
        <w:rPr>
          <w:rFonts w:hint="eastAsia"/>
          <w:color w:val="auto"/>
          <w:highlight w:val="none"/>
        </w:rPr>
        <w:t>满意度指标</w:t>
      </w:r>
    </w:p>
    <w:p w14:paraId="47A13F93">
      <w:pPr>
        <w:ind w:firstLine="560"/>
        <w:rPr>
          <w:color w:val="auto"/>
          <w:highlight w:val="none"/>
        </w:rPr>
      </w:pPr>
      <w:r>
        <w:rPr>
          <w:rFonts w:hint="eastAsia"/>
          <w:color w:val="auto"/>
          <w:highlight w:val="none"/>
        </w:rPr>
        <w:t>“受益小区居民满意度”指标，预期指标值为≥95%。</w:t>
      </w:r>
    </w:p>
    <w:p w14:paraId="073106F9">
      <w:pPr>
        <w:pStyle w:val="4"/>
        <w:ind w:firstLine="643"/>
        <w:rPr>
          <w:color w:val="auto"/>
          <w:highlight w:val="none"/>
        </w:rPr>
      </w:pPr>
      <w:r>
        <w:rPr>
          <w:rFonts w:hint="eastAsia"/>
          <w:color w:val="auto"/>
          <w:highlight w:val="none"/>
        </w:rPr>
        <w:t>二、绩效评价工作开展情况</w:t>
      </w:r>
    </w:p>
    <w:p w14:paraId="3A61E666">
      <w:pPr>
        <w:pStyle w:val="5"/>
        <w:ind w:firstLine="643"/>
        <w:rPr>
          <w:color w:val="auto"/>
          <w:highlight w:val="none"/>
        </w:rPr>
      </w:pPr>
      <w:bookmarkStart w:id="0" w:name="_Toc12868"/>
      <w:bookmarkStart w:id="1" w:name="_Toc5462343"/>
      <w:bookmarkStart w:id="2" w:name="_Toc480473081"/>
      <w:bookmarkStart w:id="3" w:name="_Toc22169_WPSOffice_Level2"/>
      <w:bookmarkStart w:id="4" w:name="_Toc26632"/>
      <w:bookmarkStart w:id="5" w:name="_Toc22922"/>
      <w:bookmarkStart w:id="6" w:name="_Toc5258"/>
      <w:bookmarkStart w:id="7" w:name="_Toc21664"/>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6537B52D">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45EFC527">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w:t>
      </w:r>
      <w:r>
        <w:rPr>
          <w:rFonts w:hint="eastAsia"/>
          <w:color w:val="auto"/>
          <w:highlight w:val="none"/>
          <w:lang w:eastAsia="zh-CN"/>
        </w:rPr>
        <w:t>发的</w:t>
      </w:r>
      <w:r>
        <w:rPr>
          <w:rFonts w:hint="eastAsia"/>
          <w:color w:val="auto"/>
          <w:highlight w:val="none"/>
        </w:rPr>
        <w:t>《项目支出绩效评价管理办法》（财预〔2020〕10号</w:t>
      </w:r>
      <w:r>
        <w:rPr>
          <w:rFonts w:hint="eastAsia"/>
          <w:color w:val="auto"/>
          <w:highlight w:val="none"/>
          <w:lang w:eastAsia="zh-CN"/>
        </w:rPr>
        <w:t>）和</w:t>
      </w:r>
      <w:r>
        <w:rPr>
          <w:rFonts w:hint="eastAsia"/>
          <w:color w:val="auto"/>
          <w:highlight w:val="none"/>
        </w:rPr>
        <w:t>《自治区财政支出绩效评价管理暂行办法》（新财预〔2018〕189号）文件精神，</w:t>
      </w:r>
      <w:r>
        <w:rPr>
          <w:rFonts w:hint="eastAsia"/>
          <w:color w:val="auto"/>
          <w:highlight w:val="none"/>
          <w:lang w:eastAsia="zh-CN"/>
        </w:rPr>
        <w:t>我</w:t>
      </w:r>
      <w:r>
        <w:rPr>
          <w:rFonts w:hint="eastAsia"/>
          <w:color w:val="auto"/>
          <w:highlight w:val="none"/>
        </w:rPr>
        <w:t>单位针对2023年城市燃气管道等老化更新改造和保障性安居工程开展本次部门项目支出绩效评价工作。通过绩效评价，促进本单位发现问题、总结经验、改进工作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0B148B56">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37CEF300">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E59EC59">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AFD2308">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B327ABB">
      <w:pPr>
        <w:pStyle w:val="6"/>
        <w:ind w:firstLine="562"/>
        <w:rPr>
          <w:color w:val="auto"/>
          <w:highlight w:val="none"/>
        </w:rPr>
      </w:pPr>
      <w:r>
        <w:rPr>
          <w:rFonts w:hint="eastAsia"/>
          <w:color w:val="auto"/>
          <w:highlight w:val="none"/>
        </w:rPr>
        <w:t>2.绩效评价对象</w:t>
      </w:r>
    </w:p>
    <w:p w14:paraId="2F882AB8">
      <w:pPr>
        <w:ind w:firstLine="560"/>
        <w:rPr>
          <w:color w:val="auto"/>
          <w:highlight w:val="none"/>
        </w:rPr>
      </w:pPr>
      <w:r>
        <w:rPr>
          <w:rFonts w:hint="eastAsia"/>
          <w:color w:val="auto"/>
          <w:highlight w:val="none"/>
        </w:rPr>
        <w:t>此次我单位根据《财政支出绩效评价管理暂行办法》（财预〔2020〕10号）文件要求实施评价工作，本次评价对象为2023年城市燃气管道等老化更新改造和保障性安居工程，评价核心为项目</w:t>
      </w:r>
      <w:r>
        <w:rPr>
          <w:rFonts w:hint="eastAsia"/>
          <w:color w:val="auto"/>
          <w:highlight w:val="none"/>
          <w:lang w:val="en-US" w:eastAsia="zh-CN"/>
        </w:rPr>
        <w:t>的资金投入、产出及效益</w:t>
      </w:r>
      <w:r>
        <w:rPr>
          <w:rFonts w:hint="eastAsia"/>
          <w:color w:val="auto"/>
          <w:highlight w:val="none"/>
        </w:rPr>
        <w:t>。</w:t>
      </w:r>
    </w:p>
    <w:p w14:paraId="13DEC9B7">
      <w:pPr>
        <w:pStyle w:val="6"/>
        <w:ind w:firstLine="562"/>
        <w:rPr>
          <w:color w:val="auto"/>
          <w:highlight w:val="none"/>
        </w:rPr>
      </w:pPr>
      <w:r>
        <w:rPr>
          <w:rFonts w:hint="eastAsia"/>
          <w:color w:val="auto"/>
          <w:highlight w:val="none"/>
        </w:rPr>
        <w:t>3.绩效评价范围</w:t>
      </w:r>
    </w:p>
    <w:p w14:paraId="32C6B343">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2D9AB447">
      <w:pPr>
        <w:pStyle w:val="5"/>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14:paraId="520EB470">
      <w:pPr>
        <w:pStyle w:val="6"/>
        <w:ind w:firstLine="562"/>
        <w:rPr>
          <w:color w:val="auto"/>
          <w:highlight w:val="none"/>
        </w:rPr>
      </w:pPr>
      <w:r>
        <w:rPr>
          <w:rFonts w:hint="eastAsia"/>
          <w:color w:val="auto"/>
          <w:highlight w:val="none"/>
        </w:rPr>
        <w:t>1.绩效评价原则</w:t>
      </w:r>
    </w:p>
    <w:p w14:paraId="1C87FC8C">
      <w:pPr>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CA3B167">
      <w:pPr>
        <w:ind w:firstLine="560"/>
        <w:rPr>
          <w:color w:val="auto"/>
          <w:highlight w:val="none"/>
        </w:rPr>
      </w:pPr>
      <w:bookmarkStart w:id="8" w:name="_Toc428278230"/>
      <w:bookmarkStart w:id="9" w:name="_Toc1913"/>
      <w:bookmarkStart w:id="10" w:name="_Toc26131"/>
      <w:bookmarkStart w:id="11" w:name="_Toc419984722"/>
      <w:r>
        <w:rPr>
          <w:rFonts w:hint="eastAsia"/>
          <w:color w:val="auto"/>
          <w:highlight w:val="none"/>
        </w:rPr>
        <w:t>（1）科学公正。绩效评价应当运用科学合理的方法，按照规范的程序，对项目绩效进行客观、公正</w:t>
      </w:r>
      <w:r>
        <w:rPr>
          <w:rFonts w:hint="eastAsia"/>
          <w:color w:val="auto"/>
          <w:highlight w:val="none"/>
          <w:lang w:eastAsia="zh-CN"/>
        </w:rPr>
        <w:t>地</w:t>
      </w:r>
      <w:r>
        <w:rPr>
          <w:rFonts w:hint="eastAsia"/>
          <w:color w:val="auto"/>
          <w:highlight w:val="none"/>
        </w:rPr>
        <w:t>反映。</w:t>
      </w:r>
    </w:p>
    <w:p w14:paraId="01E9D681">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3D37F74">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w:t>
      </w:r>
      <w:r>
        <w:rPr>
          <w:rFonts w:hint="eastAsia"/>
          <w:color w:val="auto"/>
          <w:highlight w:val="none"/>
          <w:lang w:eastAsia="zh-CN"/>
        </w:rPr>
        <w:t>无效要压减、低</w:t>
      </w:r>
      <w:r>
        <w:rPr>
          <w:rFonts w:hint="eastAsia"/>
          <w:color w:val="auto"/>
          <w:highlight w:val="none"/>
        </w:rPr>
        <w:t>效要问责。</w:t>
      </w:r>
    </w:p>
    <w:p w14:paraId="431EFDCC">
      <w:pPr>
        <w:snapToGrid w:val="0"/>
        <w:ind w:firstLine="560"/>
        <w:rPr>
          <w:color w:val="auto"/>
          <w:highlight w:val="none"/>
        </w:rPr>
      </w:pPr>
      <w:r>
        <w:rPr>
          <w:rFonts w:hint="eastAsia"/>
          <w:color w:val="auto"/>
          <w:highlight w:val="none"/>
        </w:rPr>
        <w:t>（4）公开透明。绩效评价结果应依法依规公开，并自觉接受社会监督。</w:t>
      </w:r>
    </w:p>
    <w:p w14:paraId="76774D3E">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r>
        <w:rPr>
          <w:rFonts w:hint="eastAsia"/>
          <w:color w:val="auto"/>
          <w:highlight w:val="none"/>
          <w:lang w:eastAsia="zh-CN"/>
        </w:rPr>
        <w:t>：</w:t>
      </w:r>
    </w:p>
    <w:p w14:paraId="11CA732E">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12897FC9">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7C41AC23">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69891152">
      <w:pPr>
        <w:pStyle w:val="6"/>
        <w:ind w:firstLine="562"/>
        <w:rPr>
          <w:color w:val="auto"/>
          <w:highlight w:val="none"/>
        </w:rPr>
      </w:pPr>
      <w:r>
        <w:rPr>
          <w:rFonts w:hint="eastAsia"/>
          <w:color w:val="auto"/>
          <w:highlight w:val="none"/>
        </w:rPr>
        <w:t>2.绩效评价指标体系</w:t>
      </w:r>
      <w:bookmarkEnd w:id="8"/>
      <w:bookmarkEnd w:id="9"/>
      <w:bookmarkEnd w:id="10"/>
      <w:bookmarkEnd w:id="11"/>
    </w:p>
    <w:p w14:paraId="20AC01FD">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14:paraId="40A85906">
      <w:pPr>
        <w:pStyle w:val="6"/>
        <w:ind w:firstLine="562"/>
        <w:rPr>
          <w:color w:val="auto"/>
          <w:highlight w:val="none"/>
        </w:rPr>
      </w:pPr>
      <w:r>
        <w:rPr>
          <w:rFonts w:hint="eastAsia"/>
          <w:color w:val="auto"/>
          <w:highlight w:val="none"/>
        </w:rPr>
        <w:t>3.评价方法</w:t>
      </w:r>
    </w:p>
    <w:p w14:paraId="6AA3DFBF">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7BA2C59">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0824A8DB">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F82CA0F">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w:t>
      </w:r>
      <w:r>
        <w:rPr>
          <w:rFonts w:hint="eastAsia"/>
          <w:color w:val="auto"/>
          <w:highlight w:val="none"/>
          <w:lang w:eastAsia="zh-CN"/>
        </w:rPr>
        <w:t>间的</w:t>
      </w:r>
      <w:r>
        <w:rPr>
          <w:rFonts w:hint="eastAsia"/>
          <w:color w:val="auto"/>
          <w:highlight w:val="none"/>
        </w:rPr>
        <w:t>100%</w:t>
      </w:r>
      <w:r>
        <w:rPr>
          <w:rFonts w:hint="eastAsia"/>
          <w:color w:val="auto"/>
          <w:highlight w:val="none"/>
          <w:lang w:eastAsia="zh-CN"/>
        </w:rPr>
        <w:t>～</w:t>
      </w:r>
      <w:r>
        <w:rPr>
          <w:rFonts w:hint="eastAsia"/>
          <w:color w:val="auto"/>
          <w:highlight w:val="none"/>
        </w:rPr>
        <w:t>80%（含）、80%</w:t>
      </w:r>
      <w:r>
        <w:rPr>
          <w:rFonts w:hint="eastAsia"/>
          <w:color w:val="auto"/>
          <w:highlight w:val="none"/>
          <w:lang w:eastAsia="zh-CN"/>
        </w:rPr>
        <w:t>～</w:t>
      </w:r>
      <w:r>
        <w:rPr>
          <w:rFonts w:hint="eastAsia"/>
          <w:color w:val="auto"/>
          <w:highlight w:val="none"/>
        </w:rPr>
        <w:t>60%（含）、60%</w:t>
      </w:r>
      <w:r>
        <w:rPr>
          <w:rFonts w:hint="eastAsia"/>
          <w:color w:val="auto"/>
          <w:highlight w:val="none"/>
          <w:lang w:eastAsia="zh-CN"/>
        </w:rPr>
        <w:t>～</w:t>
      </w:r>
      <w:r>
        <w:rPr>
          <w:rFonts w:hint="eastAsia"/>
          <w:color w:val="auto"/>
          <w:highlight w:val="none"/>
        </w:rPr>
        <w:t>0%合理确定分值，详细评价方法的应用如下</w:t>
      </w:r>
      <w:r>
        <w:rPr>
          <w:rFonts w:hint="eastAsia"/>
          <w:color w:val="auto"/>
          <w:highlight w:val="none"/>
          <w:lang w:eastAsia="zh-CN"/>
        </w:rPr>
        <w:t>：</w:t>
      </w:r>
    </w:p>
    <w:p w14:paraId="6FC389CC">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247D25C8">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7848662A">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75F19E29">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2F98528A">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54318862">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455FCE86">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5D717556">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7068A81E">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181F4755">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24189031">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6D347969">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A5133C7">
      <w:pPr>
        <w:pStyle w:val="8"/>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14:paraId="521613FC">
      <w:pPr>
        <w:pStyle w:val="6"/>
        <w:ind w:firstLine="562"/>
        <w:rPr>
          <w:color w:val="auto"/>
          <w:highlight w:val="none"/>
        </w:rPr>
      </w:pPr>
      <w:r>
        <w:rPr>
          <w:rFonts w:hint="eastAsia"/>
          <w:color w:val="auto"/>
          <w:highlight w:val="none"/>
        </w:rPr>
        <w:t>4.评价标准</w:t>
      </w:r>
    </w:p>
    <w:p w14:paraId="7F16DFA0">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45CDA24">
      <w:pPr>
        <w:pStyle w:val="5"/>
        <w:ind w:firstLine="643"/>
        <w:rPr>
          <w:color w:val="auto"/>
          <w:highlight w:val="none"/>
        </w:rPr>
      </w:pPr>
      <w:r>
        <w:rPr>
          <w:rFonts w:hint="eastAsia"/>
          <w:color w:val="auto"/>
          <w:highlight w:val="none"/>
        </w:rPr>
        <w:t>（三）绩效评价工作过程</w:t>
      </w:r>
    </w:p>
    <w:p w14:paraId="4BE01889">
      <w:pPr>
        <w:pStyle w:val="6"/>
        <w:ind w:firstLine="562"/>
        <w:rPr>
          <w:color w:val="auto"/>
          <w:highlight w:val="none"/>
        </w:rPr>
      </w:pPr>
      <w:r>
        <w:rPr>
          <w:rFonts w:hint="eastAsia"/>
          <w:color w:val="auto"/>
          <w:highlight w:val="none"/>
        </w:rPr>
        <w:t>1.前期准备</w:t>
      </w:r>
    </w:p>
    <w:p w14:paraId="3A62508D">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A3ACB95">
      <w:pPr>
        <w:ind w:firstLine="560"/>
        <w:rPr>
          <w:color w:val="auto"/>
          <w:highlight w:val="none"/>
        </w:rPr>
      </w:pPr>
      <w:r>
        <w:rPr>
          <w:rFonts w:hint="eastAsia"/>
          <w:color w:val="auto"/>
          <w:highlight w:val="none"/>
          <w:lang w:val="en-US" w:eastAsia="zh-CN"/>
        </w:rPr>
        <w:t>王超</w:t>
      </w:r>
      <w:r>
        <w:rPr>
          <w:rFonts w:hint="eastAsia"/>
          <w:color w:val="auto"/>
          <w:highlight w:val="none"/>
        </w:rPr>
        <w:t>（评价小组组长）：</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ascii="仿宋" w:hAnsi="仿宋" w:eastAsia="仿宋" w:cs="仿宋"/>
          <w:b w:val="0"/>
          <w:color w:val="auto"/>
          <w:sz w:val="28"/>
          <w:szCs w:val="28"/>
          <w:highlight w:val="none"/>
          <w:lang w:eastAsia="zh-CN"/>
        </w:rPr>
        <w:t>；</w:t>
      </w:r>
    </w:p>
    <w:p w14:paraId="6DB34FC5">
      <w:pPr>
        <w:ind w:firstLine="560"/>
        <w:rPr>
          <w:color w:val="auto"/>
          <w:highlight w:val="none"/>
        </w:rPr>
      </w:pPr>
      <w:r>
        <w:rPr>
          <w:rFonts w:hint="eastAsia"/>
          <w:color w:val="auto"/>
          <w:highlight w:val="none"/>
          <w:lang w:val="en-US" w:eastAsia="zh-CN"/>
        </w:rPr>
        <w:t>郝青立</w:t>
      </w:r>
      <w:r>
        <w:rPr>
          <w:rFonts w:hint="eastAsia"/>
          <w:color w:val="auto"/>
          <w:highlight w:val="none"/>
        </w:rPr>
        <w:t>（评价小组组员）：</w:t>
      </w:r>
      <w:r>
        <w:rPr>
          <w:rFonts w:hint="eastAsia"/>
          <w:color w:val="auto"/>
          <w:highlight w:val="none"/>
        </w:rPr>
        <w:t>主要负责绩效评价现场督导，对评价组成员的评价检查工作提供技术指导与支持，对实效评价工作质量把关</w:t>
      </w:r>
      <w:r>
        <w:rPr>
          <w:rFonts w:hint="eastAsia" w:ascii="仿宋" w:hAnsi="仿宋" w:eastAsia="仿宋" w:cs="仿宋"/>
          <w:b w:val="0"/>
          <w:color w:val="auto"/>
          <w:sz w:val="28"/>
          <w:szCs w:val="28"/>
          <w:highlight w:val="none"/>
          <w:lang w:val="en-US" w:eastAsia="zh-CN"/>
        </w:rPr>
        <w:t>；</w:t>
      </w:r>
    </w:p>
    <w:p w14:paraId="4E0DBA32">
      <w:pPr>
        <w:ind w:firstLine="560"/>
        <w:rPr>
          <w:color w:val="auto"/>
          <w:highlight w:val="none"/>
        </w:rPr>
      </w:pPr>
      <w:r>
        <w:rPr>
          <w:rFonts w:hint="eastAsia"/>
          <w:color w:val="auto"/>
          <w:highlight w:val="none"/>
          <w:lang w:val="en-US" w:eastAsia="zh-CN"/>
        </w:rPr>
        <w:t>王家瑞</w:t>
      </w:r>
      <w:r>
        <w:rPr>
          <w:rFonts w:hint="eastAsia"/>
          <w:color w:val="auto"/>
          <w:highlight w:val="none"/>
        </w:rPr>
        <w:t>（评价小组组员）：</w:t>
      </w:r>
      <w:r>
        <w:rPr>
          <w:rFonts w:hint="eastAsia"/>
          <w:color w:val="auto"/>
          <w:highlight w:val="none"/>
        </w:rPr>
        <w:t>主要负责现场调研工作，完成收集整理资料、审核数据、填报绩效评价内容等工作</w:t>
      </w:r>
      <w:r>
        <w:rPr>
          <w:rFonts w:hint="eastAsia"/>
          <w:color w:val="auto"/>
          <w:highlight w:val="none"/>
        </w:rPr>
        <w:t>。</w:t>
      </w:r>
    </w:p>
    <w:p w14:paraId="072FA9F6">
      <w:pPr>
        <w:pStyle w:val="6"/>
        <w:ind w:firstLine="562"/>
        <w:rPr>
          <w:color w:val="auto"/>
          <w:highlight w:val="none"/>
        </w:rPr>
      </w:pPr>
      <w:r>
        <w:rPr>
          <w:rFonts w:hint="eastAsia"/>
          <w:color w:val="auto"/>
          <w:highlight w:val="none"/>
        </w:rPr>
        <w:t>2.组织实施</w:t>
      </w:r>
    </w:p>
    <w:p w14:paraId="72880729">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8BD0F15">
      <w:pPr>
        <w:pStyle w:val="6"/>
        <w:ind w:firstLine="562"/>
        <w:rPr>
          <w:color w:val="auto"/>
          <w:highlight w:val="none"/>
        </w:rPr>
      </w:pPr>
      <w:r>
        <w:rPr>
          <w:rFonts w:hint="eastAsia"/>
          <w:color w:val="auto"/>
          <w:highlight w:val="none"/>
        </w:rPr>
        <w:t>3.分析评价</w:t>
      </w:r>
    </w:p>
    <w:p w14:paraId="38C4A2B3">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14:paraId="30CC850F">
      <w:pPr>
        <w:pStyle w:val="6"/>
        <w:ind w:firstLine="562"/>
        <w:rPr>
          <w:rFonts w:hint="eastAsia"/>
          <w:color w:val="auto"/>
          <w:highlight w:val="none"/>
        </w:rPr>
      </w:pPr>
      <w:r>
        <w:rPr>
          <w:rFonts w:hint="eastAsia"/>
          <w:color w:val="auto"/>
          <w:highlight w:val="none"/>
        </w:rPr>
        <w:t>4.撰写与提交评价报告</w:t>
      </w:r>
    </w:p>
    <w:p w14:paraId="5C6972F1">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14:paraId="68E16470">
      <w:pPr>
        <w:pStyle w:val="6"/>
        <w:ind w:firstLine="562"/>
        <w:rPr>
          <w:rFonts w:hint="eastAsia"/>
          <w:color w:val="auto"/>
          <w:highlight w:val="none"/>
        </w:rPr>
      </w:pPr>
      <w:r>
        <w:rPr>
          <w:rFonts w:hint="eastAsia"/>
          <w:color w:val="auto"/>
          <w:highlight w:val="none"/>
        </w:rPr>
        <w:t>5.问题整改</w:t>
      </w:r>
    </w:p>
    <w:p w14:paraId="101A3324">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1D4C2EE">
      <w:pPr>
        <w:pStyle w:val="6"/>
        <w:ind w:firstLine="562"/>
        <w:rPr>
          <w:rFonts w:hint="eastAsia"/>
          <w:color w:val="auto"/>
          <w:highlight w:val="none"/>
        </w:rPr>
      </w:pPr>
      <w:r>
        <w:rPr>
          <w:rFonts w:hint="eastAsia"/>
          <w:color w:val="auto"/>
          <w:highlight w:val="none"/>
        </w:rPr>
        <w:t>6.档案整理</w:t>
      </w:r>
    </w:p>
    <w:p w14:paraId="74FFF42C">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69FD7CAE">
      <w:pPr>
        <w:pStyle w:val="4"/>
        <w:numPr>
          <w:ilvl w:val="0"/>
          <w:numId w:val="3"/>
        </w:numPr>
        <w:ind w:firstLine="643"/>
        <w:rPr>
          <w:color w:val="auto"/>
          <w:highlight w:val="none"/>
        </w:rPr>
      </w:pPr>
      <w:r>
        <w:rPr>
          <w:rFonts w:hint="eastAsia"/>
          <w:color w:val="auto"/>
          <w:highlight w:val="none"/>
        </w:rPr>
        <w:t>综合评价情况及评价结论</w:t>
      </w:r>
    </w:p>
    <w:p w14:paraId="707698E5">
      <w:pPr>
        <w:pStyle w:val="5"/>
        <w:ind w:firstLine="643"/>
        <w:rPr>
          <w:rFonts w:hint="eastAsia"/>
          <w:b w:val="0"/>
          <w:color w:val="auto"/>
          <w:highlight w:val="none"/>
        </w:rPr>
      </w:pPr>
      <w:r>
        <w:rPr>
          <w:rFonts w:hint="eastAsia"/>
          <w:color w:val="auto"/>
          <w:highlight w:val="none"/>
        </w:rPr>
        <w:t>（一）综合评价情况</w:t>
      </w:r>
    </w:p>
    <w:p w14:paraId="2118C3FC">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lang w:val="en-US" w:eastAsia="zh-CN"/>
        </w:rPr>
        <w:t>部分</w:t>
      </w:r>
      <w:r>
        <w:rPr>
          <w:rFonts w:hint="eastAsia"/>
          <w:color w:val="auto"/>
          <w:highlight w:val="none"/>
        </w:rPr>
        <w:t>达成</w:t>
      </w:r>
      <w:r>
        <w:rPr>
          <w:rFonts w:hint="eastAsia"/>
          <w:color w:val="auto"/>
          <w:highlight w:val="none"/>
          <w:lang w:val="zh-TW" w:eastAsia="zh-TW"/>
        </w:rPr>
        <w:t>年初设立的绩效目标，在实施过程中取得了良好的成效，具体表现在：</w:t>
      </w:r>
    </w:p>
    <w:p w14:paraId="32B3559A">
      <w:pPr>
        <w:ind w:firstLine="560"/>
        <w:rPr>
          <w:rFonts w:hint="eastAsia"/>
          <w:color w:val="auto"/>
          <w:highlight w:val="none"/>
        </w:rPr>
      </w:pPr>
      <w:r>
        <w:rPr>
          <w:rFonts w:hint="eastAsia"/>
          <w:color w:val="auto"/>
          <w:highlight w:val="none"/>
        </w:rPr>
        <w:t>本项目符合城市发展的需求，符合《城市燃气管道等老化更新改造和保障性安居工程中央预算内投资专项管理暂行办法》(发改投资规(2022)910号)中“更新改造材质落后、使用年限较长、运行环境存在安全隐患，不符合相关标准规范的城市燃气、供水、排水、供热等老化管道和设施”的支持范围。项目的实施有利于提升和静县市政基础设施建设水平，加速新型城镇化建设，提升人民生活品质，促进和静县实现和谐社会的构建。因此，本项目的建设是必要的。</w:t>
      </w:r>
    </w:p>
    <w:p w14:paraId="47E54A87">
      <w:pPr>
        <w:pStyle w:val="5"/>
        <w:ind w:left="560" w:leftChars="200" w:firstLine="0" w:firstLineChars="0"/>
        <w:rPr>
          <w:color w:val="auto"/>
          <w:highlight w:val="none"/>
        </w:rPr>
      </w:pPr>
      <w:r>
        <w:rPr>
          <w:rFonts w:hint="eastAsia"/>
          <w:color w:val="auto"/>
          <w:highlight w:val="none"/>
        </w:rPr>
        <w:t>（二）评价结论</w:t>
      </w:r>
    </w:p>
    <w:p w14:paraId="4BDF063D">
      <w:pPr>
        <w:ind w:firstLine="560"/>
        <w:rPr>
          <w:rFonts w:hint="eastAsia" w:eastAsia="仿宋_GB2312"/>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87.6</w:t>
      </w:r>
      <w:r>
        <w:rPr>
          <w:rFonts w:hint="eastAsia"/>
          <w:color w:val="auto"/>
          <w:highlight w:val="none"/>
          <w:lang w:val="zh-TW" w:eastAsia="zh-TW"/>
        </w:rPr>
        <w:t>分，绩效评级为“</w:t>
      </w:r>
      <w:r>
        <w:rPr>
          <w:rFonts w:hint="eastAsia"/>
          <w:color w:val="auto"/>
          <w:highlight w:val="none"/>
          <w:lang w:val="en-US" w:eastAsia="zh-CN"/>
        </w:rPr>
        <w:t>良</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26</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19</w:t>
      </w:r>
      <w:r>
        <w:rPr>
          <w:rFonts w:hint="eastAsia"/>
          <w:color w:val="auto"/>
          <w:highlight w:val="none"/>
          <w:lang w:val="zh-TW" w:eastAsia="zh-TW"/>
        </w:rPr>
        <w:t>个，</w:t>
      </w:r>
      <w:r>
        <w:rPr>
          <w:rFonts w:hint="eastAsia"/>
          <w:color w:val="auto"/>
          <w:highlight w:val="none"/>
        </w:rPr>
        <w:t>总体完成率为</w:t>
      </w:r>
      <w:r>
        <w:rPr>
          <w:rFonts w:hint="eastAsia"/>
          <w:color w:val="auto"/>
          <w:highlight w:val="none"/>
          <w:lang w:val="en-US" w:eastAsia="zh-CN"/>
        </w:rPr>
        <w:t>73.08</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en-US" w:eastAsia="zh-CN"/>
        </w:rPr>
        <w:t>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80</w:t>
      </w:r>
      <w:r>
        <w:rPr>
          <w:rFonts w:hint="eastAsia"/>
          <w:color w:val="auto"/>
          <w:highlight w:val="none"/>
          <w:lang w:val="zh-TW" w:eastAsia="zh-TW"/>
        </w:rPr>
        <w:t>.</w:t>
      </w:r>
      <w:r>
        <w:rPr>
          <w:rFonts w:hint="eastAsia"/>
          <w:color w:val="auto"/>
          <w:highlight w:val="none"/>
          <w:lang w:val="en-US" w:eastAsia="zh-CN"/>
        </w:rPr>
        <w:t>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7</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57.14</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3</w:t>
      </w:r>
      <w:r>
        <w:rPr>
          <w:rFonts w:hint="eastAsia"/>
          <w:color w:val="auto"/>
          <w:highlight w:val="none"/>
          <w:lang w:val="zh-TW" w:eastAsia="zh-TW"/>
        </w:rPr>
        <w:t>个，满分指标</w:t>
      </w:r>
      <w:r>
        <w:rPr>
          <w:rFonts w:hint="eastAsia"/>
          <w:color w:val="auto"/>
          <w:highlight w:val="none"/>
          <w:lang w:val="en-US" w:eastAsia="zh-CN"/>
        </w:rPr>
        <w:t>0</w:t>
      </w:r>
      <w:r>
        <w:rPr>
          <w:rFonts w:hint="eastAsia"/>
          <w:color w:val="auto"/>
          <w:highlight w:val="none"/>
          <w:lang w:val="zh-TW" w:eastAsia="zh-TW"/>
        </w:rPr>
        <w:t>个，得分率</w:t>
      </w:r>
      <w:r>
        <w:rPr>
          <w:rFonts w:hint="eastAsia"/>
          <w:color w:val="auto"/>
          <w:highlight w:val="none"/>
          <w:lang w:val="en-US" w:eastAsia="zh-CN"/>
        </w:rPr>
        <w:t>0.00</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100.00</w:t>
      </w:r>
      <w:r>
        <w:rPr>
          <w:rFonts w:hint="eastAsia"/>
          <w:color w:val="auto"/>
          <w:highlight w:val="none"/>
          <w:lang w:val="zh-TW" w:eastAsia="zh-TW"/>
        </w:rPr>
        <w:t>%</w:t>
      </w:r>
      <w:r>
        <w:rPr>
          <w:rFonts w:hint="eastAsia"/>
          <w:color w:val="auto"/>
          <w:highlight w:val="none"/>
          <w:lang w:val="zh-TW" w:eastAsia="zh-CN"/>
        </w:rPr>
        <w:t>，详细情况见“附件2：项目综合得分表”。</w:t>
      </w:r>
    </w:p>
    <w:p w14:paraId="20158EFE">
      <w:pPr>
        <w:pStyle w:val="4"/>
        <w:numPr>
          <w:ilvl w:val="0"/>
          <w:numId w:val="3"/>
        </w:numPr>
        <w:ind w:firstLine="643"/>
        <w:rPr>
          <w:color w:val="auto"/>
          <w:highlight w:val="none"/>
        </w:rPr>
      </w:pPr>
      <w:r>
        <w:rPr>
          <w:rFonts w:hint="eastAsia"/>
          <w:color w:val="auto"/>
          <w:highlight w:val="none"/>
        </w:rPr>
        <w:t>绩效评价指标分析</w:t>
      </w:r>
    </w:p>
    <w:p w14:paraId="53689319">
      <w:pPr>
        <w:pStyle w:val="5"/>
        <w:ind w:firstLine="643"/>
        <w:rPr>
          <w:color w:val="auto"/>
          <w:highlight w:val="none"/>
        </w:rPr>
      </w:pPr>
      <w:r>
        <w:rPr>
          <w:rFonts w:hint="eastAsia"/>
          <w:color w:val="auto"/>
          <w:highlight w:val="none"/>
        </w:rPr>
        <w:t>（一）项目决策情况</w:t>
      </w:r>
    </w:p>
    <w:p w14:paraId="0D87B127">
      <w:pPr>
        <w:ind w:firstLine="560"/>
        <w:rPr>
          <w:rFonts w:ascii="Times New Roman" w:hAnsi="Times New Roman"/>
          <w:color w:val="auto"/>
          <w:highlight w:val="none"/>
        </w:rPr>
      </w:pPr>
      <w:r>
        <w:rPr>
          <w:rFonts w:hint="eastAsia" w:cs="仿宋_GB2312"/>
          <w:color w:val="auto"/>
          <w:highlight w:val="none"/>
        </w:rPr>
        <w:t>项目决策类指标由</w:t>
      </w:r>
      <w:r>
        <w:rPr>
          <w:rFonts w:hint="eastAsia" w:cs="仿宋_GB2312"/>
          <w:color w:val="auto"/>
          <w:highlight w:val="none"/>
          <w:lang w:val="en-US" w:eastAsia="zh-CN"/>
        </w:rPr>
        <w:t>3</w:t>
      </w:r>
      <w:r>
        <w:rPr>
          <w:rFonts w:hint="eastAsia" w:cs="仿宋_GB2312"/>
          <w:color w:val="auto"/>
          <w:highlight w:val="none"/>
        </w:rPr>
        <w:t>个二级指标和</w:t>
      </w:r>
      <w:r>
        <w:rPr>
          <w:rFonts w:hint="eastAsia" w:cs="仿宋_GB2312"/>
          <w:color w:val="auto"/>
          <w:highlight w:val="none"/>
          <w:lang w:val="en-US" w:eastAsia="zh-CN"/>
        </w:rPr>
        <w:t>6</w:t>
      </w:r>
      <w:r>
        <w:rPr>
          <w:rFonts w:hint="eastAsia" w:cs="仿宋_GB2312"/>
          <w:color w:val="auto"/>
          <w:highlight w:val="none"/>
        </w:rPr>
        <w:t>个三级指标构成，权重分21分，实际得分</w:t>
      </w:r>
      <w:r>
        <w:rPr>
          <w:rFonts w:hint="eastAsia" w:cs="仿宋_GB2312"/>
          <w:color w:val="auto"/>
          <w:highlight w:val="none"/>
          <w:lang w:val="en-US" w:eastAsia="zh-CN"/>
        </w:rPr>
        <w:t>21</w:t>
      </w:r>
      <w:r>
        <w:rPr>
          <w:rFonts w:hint="eastAsia" w:cs="仿宋_GB2312"/>
          <w:color w:val="auto"/>
          <w:highlight w:val="none"/>
        </w:rPr>
        <w:t>分。</w:t>
      </w:r>
    </w:p>
    <w:p w14:paraId="3A431B0F">
      <w:pPr>
        <w:pStyle w:val="6"/>
        <w:ind w:firstLine="562"/>
        <w:rPr>
          <w:color w:val="auto"/>
          <w:highlight w:val="none"/>
        </w:rPr>
      </w:pPr>
      <w:r>
        <w:rPr>
          <w:rFonts w:hint="eastAsia"/>
          <w:color w:val="auto"/>
          <w:highlight w:val="none"/>
        </w:rPr>
        <w:t>1.项目立项情况分析</w:t>
      </w:r>
    </w:p>
    <w:p w14:paraId="014D318C">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14:paraId="3DFB8637">
      <w:pPr>
        <w:ind w:firstLine="560"/>
        <w:rPr>
          <w:color w:val="auto"/>
          <w:highlight w:val="none"/>
          <w:lang w:eastAsia="zh-Hans"/>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本项目符合城市发展的需求，符合《城市燃气管道等老化更新改造和保障性安居工程中央预算内投资专项管理暂行办法》(发改投资规(2022)910号)中“更新改造材质落后、使用年限较长、运行环境存在安全隐患，不符合相关标准规范的城市燃气、供水、排水、供热等老化管道和设施”的支持范围。项目的实施有利于提升和静县市政基础设施建设水平，加速新型城镇化建设，提升人民生活品质，促进和静县实现和谐社会的构建。因此，本项目的建设是必要的</w:t>
      </w:r>
      <w:r>
        <w:rPr>
          <w:rFonts w:hint="eastAsia"/>
          <w:color w:val="auto"/>
          <w:highlight w:val="none"/>
          <w:lang w:eastAsia="zh-Hans" w:bidi="ar"/>
        </w:rPr>
        <w:t>，</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和静县住房和城乡建设局</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中的“负责推进建筑节能、城镇减排工作”</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项目资金性质为“公共财政预算”功能分类为“</w:t>
      </w:r>
      <w:r>
        <w:rPr>
          <w:rFonts w:hint="eastAsia"/>
          <w:color w:val="auto"/>
          <w:highlight w:val="none"/>
          <w:lang w:val="en-US" w:eastAsia="zh-CN"/>
        </w:rPr>
        <w:t>2290402</w:t>
      </w:r>
      <w:r>
        <w:rPr>
          <w:rFonts w:hint="eastAsia"/>
          <w:color w:val="auto"/>
          <w:highlight w:val="none"/>
          <w:lang w:eastAsia="zh-Hans"/>
        </w:rPr>
        <w:t>”经济分类为“</w:t>
      </w:r>
      <w:r>
        <w:rPr>
          <w:rFonts w:hint="eastAsia"/>
          <w:color w:val="auto"/>
          <w:highlight w:val="none"/>
          <w:lang w:val="en-US" w:eastAsia="zh-CN"/>
        </w:rPr>
        <w:t>其他地方自行试点项目专项债券收入</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14:paraId="2BD7639E">
      <w:pPr>
        <w:ind w:firstLine="560"/>
        <w:rPr>
          <w:b/>
          <w:bCs/>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14:paraId="23259D23">
      <w:pPr>
        <w:ind w:firstLine="562"/>
        <w:rPr>
          <w:b/>
          <w:bCs/>
          <w:color w:val="auto"/>
          <w:highlight w:val="none"/>
        </w:rPr>
      </w:pPr>
      <w:r>
        <w:rPr>
          <w:rFonts w:hint="eastAsia"/>
          <w:b/>
          <w:bCs/>
          <w:color w:val="auto"/>
          <w:highlight w:val="none"/>
        </w:rPr>
        <w:t>（2）立项程序规范性</w:t>
      </w:r>
    </w:p>
    <w:p w14:paraId="6B57081B">
      <w:pPr>
        <w:ind w:firstLine="560"/>
        <w:rPr>
          <w:color w:val="auto"/>
          <w:highlight w:val="none"/>
        </w:rPr>
      </w:pPr>
      <w:r>
        <w:rPr>
          <w:rFonts w:hint="eastAsia"/>
          <w:color w:val="auto"/>
          <w:highlight w:val="none"/>
        </w:rPr>
        <w:t>本项目以总体规划污水专项规划为依据，结合现状、既考虑近期发展，又兼顾长远发展。以近期为主进行全面设计使污水管网工程建设真正起到环境保护、改善居民居住环境质量的作用，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lang w:val="en-US" w:eastAsia="zh-CN"/>
        </w:rPr>
        <w:t>市政基础设施建设</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lang w:val="en-US" w:eastAsia="zh-CN"/>
        </w:rPr>
        <w:t>1800</w:t>
      </w:r>
      <w:r>
        <w:rPr>
          <w:rFonts w:hint="eastAsia"/>
          <w:color w:val="auto"/>
          <w:highlight w:val="none"/>
          <w:lang w:eastAsia="zh-Hans"/>
        </w:rPr>
        <w:t>万元，</w:t>
      </w:r>
      <w:r>
        <w:rPr>
          <w:rFonts w:hint="eastAsia"/>
          <w:color w:val="auto"/>
          <w:highlight w:val="none"/>
          <w:lang w:eastAsia="zh-CN"/>
        </w:rPr>
        <w:t>该项目按照规定程序申请设立；事前已经过必要的可行性研究、专家论证、集体决策</w:t>
      </w:r>
      <w:r>
        <w:rPr>
          <w:rFonts w:hint="eastAsia"/>
          <w:color w:val="auto"/>
          <w:highlight w:val="none"/>
        </w:rPr>
        <w:t>，已委托北京国际工程咨询有限公司完成本项目</w:t>
      </w:r>
      <w:r>
        <w:rPr>
          <w:rFonts w:hint="eastAsia"/>
          <w:color w:val="auto"/>
          <w:highlight w:val="none"/>
          <w:lang w:eastAsia="zh-Hans"/>
        </w:rPr>
        <w:t>可行性研究</w:t>
      </w:r>
      <w:r>
        <w:rPr>
          <w:rFonts w:hint="eastAsia"/>
          <w:color w:val="auto"/>
          <w:highlight w:val="none"/>
        </w:rPr>
        <w:t>报告的编制，并经过</w:t>
      </w:r>
      <w:r>
        <w:rPr>
          <w:rFonts w:hint="eastAsia"/>
          <w:color w:val="auto"/>
          <w:highlight w:val="none"/>
          <w:lang w:eastAsia="zh-Hans"/>
        </w:rPr>
        <w:t>专家论证</w:t>
      </w:r>
      <w:r>
        <w:rPr>
          <w:rFonts w:hint="eastAsia"/>
          <w:color w:val="auto"/>
          <w:highlight w:val="none"/>
        </w:rPr>
        <w:t>。</w:t>
      </w:r>
    </w:p>
    <w:p w14:paraId="43FD5043">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14:paraId="288874BC">
      <w:pPr>
        <w:pStyle w:val="6"/>
        <w:ind w:firstLine="562"/>
        <w:rPr>
          <w:color w:val="auto"/>
          <w:highlight w:val="none"/>
        </w:rPr>
      </w:pPr>
      <w:r>
        <w:rPr>
          <w:rFonts w:hint="eastAsia"/>
          <w:color w:val="auto"/>
          <w:highlight w:val="none"/>
        </w:rPr>
        <w:t>2.绩效目标情况分析</w:t>
      </w:r>
    </w:p>
    <w:p w14:paraId="024B53F9">
      <w:pPr>
        <w:ind w:firstLine="562"/>
        <w:rPr>
          <w:b/>
          <w:bCs/>
          <w:color w:val="auto"/>
          <w:highlight w:val="none"/>
        </w:rPr>
      </w:pPr>
      <w:r>
        <w:rPr>
          <w:rFonts w:hint="eastAsia"/>
          <w:b/>
          <w:bCs/>
          <w:color w:val="auto"/>
          <w:highlight w:val="none"/>
        </w:rPr>
        <w:t>（1）绩效目标合理性</w:t>
      </w:r>
    </w:p>
    <w:p w14:paraId="108B082E">
      <w:pPr>
        <w:ind w:firstLine="560"/>
        <w:rPr>
          <w:color w:val="auto"/>
          <w:highlight w:val="none"/>
          <w:lang w:eastAsia="zh-Hans"/>
        </w:rPr>
      </w:pPr>
      <w:r>
        <w:rPr>
          <w:rFonts w:hint="eastAsia"/>
          <w:color w:val="auto"/>
          <w:highlight w:val="none"/>
        </w:rPr>
        <w:t>本项目已设置年度绩效目标，具体内容为“完成县城改建燃气立管5200米，围楼管道5000米，de63-de110埋地管道2900米、户内燃气设施及燃气安全装置等”本项目实际工作为：</w:t>
      </w:r>
      <w:r>
        <w:rPr>
          <w:rFonts w:hint="eastAsia"/>
          <w:color w:val="auto"/>
          <w:highlight w:val="none"/>
          <w:lang w:eastAsia="zh-CN"/>
        </w:rPr>
        <w:t>“</w:t>
      </w:r>
      <w:r>
        <w:rPr>
          <w:rFonts w:hint="eastAsia"/>
          <w:color w:val="auto"/>
          <w:highlight w:val="none"/>
          <w:lang w:val="en-US" w:eastAsia="zh-CN"/>
        </w:rPr>
        <w:t>完成县城改建燃气立管5200米，围楼管道5000米，de63-de110埋地管道2900米、户内燃气设施及燃气安全装置等”</w:t>
      </w:r>
      <w:r>
        <w:rPr>
          <w:rFonts w:hint="eastAsia"/>
          <w:color w:val="auto"/>
          <w:highlight w:val="none"/>
        </w:rPr>
        <w:t>。绩效目标与实际工作内容一致，两者具有相关性</w:t>
      </w:r>
      <w:r>
        <w:rPr>
          <w:rFonts w:hint="eastAsia"/>
          <w:color w:val="auto"/>
          <w:highlight w:val="none"/>
          <w:lang w:eastAsia="zh-CN"/>
        </w:rPr>
        <w:t>；</w:t>
      </w:r>
      <w:r>
        <w:rPr>
          <w:rFonts w:hint="eastAsia"/>
          <w:color w:val="auto"/>
          <w:highlight w:val="none"/>
        </w:rPr>
        <w:t>本项目</w:t>
      </w:r>
      <w:r>
        <w:rPr>
          <w:rFonts w:hint="eastAsia"/>
          <w:color w:val="auto"/>
          <w:highlight w:val="none"/>
          <w:lang w:eastAsia="zh-Hans"/>
        </w:rPr>
        <w:t>按照绩效目标完成数量指标、质量指标、时效指标、成本指标，对老旧小区住宅进行综合改造，切实解决老旧住宅小区功能设施不齐全、居住环境脏乱差、管理不到位等问题，全面提升住宅品质，改善群众居住环境和生活质量</w:t>
      </w:r>
      <w:r>
        <w:rPr>
          <w:rFonts w:hint="eastAsia"/>
          <w:color w:val="auto"/>
          <w:highlight w:val="none"/>
          <w:lang w:eastAsia="zh-CN"/>
        </w:rPr>
        <w:t>，</w:t>
      </w:r>
      <w:r>
        <w:rPr>
          <w:rFonts w:hint="eastAsia"/>
          <w:color w:val="auto"/>
          <w:highlight w:val="none"/>
          <w:lang w:eastAsia="zh-Hans"/>
        </w:rPr>
        <w:t>年度绩效目标</w:t>
      </w:r>
      <w:r>
        <w:rPr>
          <w:rFonts w:hint="eastAsia"/>
          <w:color w:val="auto"/>
          <w:highlight w:val="none"/>
          <w:lang w:val="en-US" w:eastAsia="zh-CN"/>
        </w:rPr>
        <w:t>基本</w:t>
      </w:r>
      <w:r>
        <w:rPr>
          <w:rFonts w:hint="eastAsia"/>
          <w:color w:val="auto"/>
          <w:highlight w:val="none"/>
          <w:lang w:eastAsia="zh-Hans"/>
        </w:rPr>
        <w:t>完成，预期产出效益和效果</w:t>
      </w:r>
      <w:r>
        <w:rPr>
          <w:rFonts w:hint="eastAsia"/>
          <w:color w:val="auto"/>
          <w:highlight w:val="none"/>
          <w:lang w:val="en-US" w:eastAsia="zh-CN"/>
        </w:rPr>
        <w:t>基本</w:t>
      </w:r>
      <w:r>
        <w:rPr>
          <w:rFonts w:hint="eastAsia"/>
          <w:color w:val="auto"/>
          <w:highlight w:val="none"/>
          <w:lang w:eastAsia="zh-Hans"/>
        </w:rPr>
        <w:t>符合正常的业绩水平。</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1800</w:t>
      </w:r>
      <w:r>
        <w:rPr>
          <w:color w:val="auto"/>
          <w:highlight w:val="none"/>
        </w:rPr>
        <w:t>万元</w:t>
      </w:r>
      <w:r>
        <w:rPr>
          <w:color w:val="auto"/>
          <w:highlight w:val="none"/>
        </w:rPr>
        <w:t>，《财政项目支出绩效目标表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1800</w:t>
      </w:r>
      <w:r>
        <w:rPr>
          <w:color w:val="auto"/>
          <w:highlight w:val="none"/>
        </w:rPr>
        <w:t>万元</w:t>
      </w:r>
      <w:r>
        <w:rPr>
          <w:color w:val="auto"/>
          <w:highlight w:val="none"/>
        </w:rPr>
        <w:t>，</w:t>
      </w:r>
      <w:r>
        <w:rPr>
          <w:rFonts w:hint="eastAsia"/>
          <w:color w:val="auto"/>
          <w:highlight w:val="none"/>
        </w:rPr>
        <w:t>预算确定的</w:t>
      </w:r>
      <w:r>
        <w:rPr>
          <w:rFonts w:hint="eastAsia"/>
          <w:color w:val="auto"/>
          <w:highlight w:val="none"/>
        </w:rPr>
        <w:t>项目资金与预算确定的</w:t>
      </w:r>
      <w:r>
        <w:rPr>
          <w:rFonts w:hint="eastAsia"/>
          <w:color w:val="auto"/>
          <w:highlight w:val="none"/>
          <w:lang w:val="en-US" w:eastAsia="zh-CN"/>
        </w:rPr>
        <w:t>项目投资额相匹配</w:t>
      </w:r>
      <w:r>
        <w:rPr>
          <w:rFonts w:hint="eastAsia"/>
          <w:color w:val="auto"/>
          <w:highlight w:val="none"/>
          <w:lang w:val="en-US" w:eastAsia="zh-CN"/>
        </w:rPr>
        <w:t>。</w:t>
      </w:r>
    </w:p>
    <w:p w14:paraId="2C1223E8">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，本项目绩效目标设置合理。</w:t>
      </w:r>
    </w:p>
    <w:p w14:paraId="1429787A">
      <w:pPr>
        <w:ind w:firstLine="562"/>
        <w:rPr>
          <w:b/>
          <w:bCs/>
          <w:color w:val="auto"/>
          <w:highlight w:val="none"/>
        </w:rPr>
      </w:pPr>
      <w:r>
        <w:rPr>
          <w:rFonts w:hint="eastAsia"/>
          <w:b/>
          <w:bCs/>
          <w:color w:val="auto"/>
          <w:highlight w:val="none"/>
        </w:rPr>
        <w:t>（2）绩效指标明确性</w:t>
      </w:r>
    </w:p>
    <w:p w14:paraId="268DCAF2">
      <w:pPr>
        <w:ind w:firstLine="560"/>
        <w:rPr>
          <w:rFonts w:hint="eastAsia" w:eastAsia="仿宋_GB2312"/>
          <w:color w:val="auto"/>
          <w:highlight w:val="none"/>
          <w:lang w:eastAsia="zh-CN"/>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6</w:t>
      </w:r>
      <w:r>
        <w:rPr>
          <w:rFonts w:hint="eastAsia"/>
          <w:color w:val="auto"/>
          <w:highlight w:val="none"/>
          <w:lang w:eastAsia="zh-Hans"/>
        </w:rPr>
        <w:t>个，三级指标</w:t>
      </w:r>
      <w:r>
        <w:rPr>
          <w:rFonts w:hint="eastAsia"/>
          <w:color w:val="auto"/>
          <w:highlight w:val="none"/>
          <w:lang w:val="en-US" w:eastAsia="zh-CN"/>
        </w:rPr>
        <w:t>15</w:t>
      </w:r>
      <w:r>
        <w:rPr>
          <w:rFonts w:hint="eastAsia"/>
          <w:color w:val="auto"/>
          <w:highlight w:val="none"/>
          <w:lang w:eastAsia="zh-Hans"/>
        </w:rPr>
        <w:t>个</w:t>
      </w:r>
      <w:r>
        <w:rPr>
          <w:rFonts w:hint="eastAsia"/>
          <w:color w:val="auto"/>
          <w:highlight w:val="none"/>
        </w:rPr>
        <w:t>，</w:t>
      </w:r>
      <w:r>
        <w:rPr>
          <w:rFonts w:hint="eastAsia"/>
          <w:color w:val="auto"/>
          <w:highlight w:val="none"/>
          <w:lang w:eastAsia="zh-Hans"/>
        </w:rPr>
        <w:t>定量指标</w:t>
      </w:r>
      <w:r>
        <w:rPr>
          <w:rFonts w:hint="eastAsia"/>
          <w:color w:val="auto"/>
          <w:highlight w:val="none"/>
          <w:lang w:val="en-US" w:eastAsia="zh-CN"/>
        </w:rPr>
        <w:t>13</w:t>
      </w:r>
      <w:r>
        <w:rPr>
          <w:rFonts w:hint="eastAsia"/>
          <w:color w:val="auto"/>
          <w:highlight w:val="none"/>
          <w:lang w:eastAsia="zh-Hans"/>
        </w:rPr>
        <w:t>个，定性指标</w:t>
      </w:r>
      <w:r>
        <w:rPr>
          <w:rFonts w:hint="eastAsia"/>
          <w:color w:val="auto"/>
          <w:highlight w:val="none"/>
          <w:lang w:val="en-US" w:eastAsia="zh-CN"/>
        </w:rPr>
        <w:t>2</w:t>
      </w:r>
      <w:r>
        <w:rPr>
          <w:rFonts w:hint="eastAsia"/>
          <w:color w:val="auto"/>
          <w:highlight w:val="none"/>
          <w:lang w:eastAsia="zh-Hans"/>
        </w:rPr>
        <w:t>个，指标量化率为</w:t>
      </w:r>
      <w:r>
        <w:rPr>
          <w:rFonts w:hint="eastAsia"/>
          <w:color w:val="auto"/>
          <w:highlight w:val="none"/>
          <w:lang w:val="en-US" w:eastAsia="zh-CN"/>
        </w:rPr>
        <w:t>86.67</w:t>
      </w:r>
      <w:r>
        <w:rPr>
          <w:rFonts w:hint="eastAsia"/>
          <w:color w:val="auto"/>
          <w:highlight w:val="none"/>
          <w:lang w:eastAsia="zh-Hans"/>
        </w:rPr>
        <w:t>%，</w:t>
      </w:r>
      <w:r>
        <w:rPr>
          <w:rFonts w:hint="eastAsia"/>
          <w:color w:val="auto"/>
          <w:highlight w:val="none"/>
          <w:lang w:eastAsia="zh-CN"/>
        </w:rPr>
        <w:t>量化率达70%以上。根据《项目支出绩效目标表》，我单位各项三级指标通过清晰、可衡量的指标值予以体现；三级指标的年度指标值与年度绩效目标中任务数一致。</w:t>
      </w:r>
    </w:p>
    <w:p w14:paraId="61FC0A8D">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14:paraId="60C78B81">
      <w:pPr>
        <w:pStyle w:val="6"/>
        <w:ind w:firstLine="562"/>
        <w:rPr>
          <w:color w:val="auto"/>
          <w:highlight w:val="none"/>
        </w:rPr>
      </w:pPr>
      <w:r>
        <w:rPr>
          <w:rFonts w:hint="eastAsia"/>
          <w:color w:val="auto"/>
          <w:highlight w:val="none"/>
        </w:rPr>
        <w:t>3.资金投入情况分析</w:t>
      </w:r>
    </w:p>
    <w:p w14:paraId="2AC6B192">
      <w:pPr>
        <w:ind w:firstLine="562"/>
        <w:rPr>
          <w:b/>
          <w:bCs/>
          <w:color w:val="auto"/>
          <w:highlight w:val="none"/>
          <w:lang w:eastAsia="zh-Hans" w:bidi="ar"/>
        </w:rPr>
      </w:pPr>
      <w:r>
        <w:rPr>
          <w:rFonts w:hint="eastAsia"/>
          <w:b/>
          <w:bCs/>
          <w:color w:val="auto"/>
          <w:highlight w:val="none"/>
          <w:lang w:eastAsia="zh-Hans" w:bidi="ar"/>
        </w:rPr>
        <w:t>（1）预算编制科学性</w:t>
      </w:r>
    </w:p>
    <w:p w14:paraId="6A240BEA">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项目预算编制通过</w:t>
      </w:r>
      <w:r>
        <w:rPr>
          <w:rFonts w:hint="eastAsia"/>
          <w:color w:val="auto"/>
          <w:highlight w:val="none"/>
          <w:lang w:val="en-US" w:eastAsia="zh-CN" w:bidi="ar"/>
        </w:rPr>
        <w:t>多家企业报名参加公开招投标</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r>
        <w:rPr>
          <w:rFonts w:hint="eastAsia"/>
          <w:color w:val="auto"/>
          <w:highlight w:val="none"/>
          <w:lang w:eastAsia="zh-Hans" w:bidi="ar"/>
        </w:rPr>
        <w:t>预算申请内容为产出指标:</w:t>
      </w:r>
      <w:r>
        <w:rPr>
          <w:rFonts w:hint="eastAsia"/>
          <w:color w:val="auto"/>
          <w:highlight w:val="none"/>
          <w:lang w:val="en-US" w:eastAsia="zh-CN" w:bidi="ar"/>
        </w:rPr>
        <w:t>完成我县世纪花园A区、幸福花园盐业公司、电力小区、养路段西区、教育小区、团结东区、团结西区、二粮店等9个小区内</w:t>
      </w:r>
      <w:r>
        <w:rPr>
          <w:rFonts w:hint="eastAsia"/>
          <w:color w:val="auto"/>
          <w:highlight w:val="none"/>
          <w:lang w:eastAsia="zh-Hans" w:bidi="ar"/>
        </w:rPr>
        <w:t>改建燃气立管5200米，围楼管道5000米，de63-de110埋地管道2900米、户内燃气设施及燃气安全装置等，预算申请与《</w:t>
      </w:r>
      <w:r>
        <w:rPr>
          <w:rFonts w:hint="eastAsia"/>
          <w:color w:val="auto"/>
          <w:highlight w:val="none"/>
          <w:lang w:bidi="ar"/>
        </w:rPr>
        <w:t>2023年城市燃气管道等老化更新改造和保障性安居工程实施方案</w:t>
      </w:r>
      <w:r>
        <w:rPr>
          <w:rFonts w:hint="eastAsia"/>
          <w:color w:val="auto"/>
          <w:highlight w:val="none"/>
          <w:lang w:eastAsia="zh-Hans" w:bidi="ar"/>
        </w:rPr>
        <w:t>》中涉及的项目内容匹配</w:t>
      </w:r>
      <w:r>
        <w:rPr>
          <w:rFonts w:hint="eastAsia"/>
          <w:color w:val="auto"/>
          <w:highlight w:val="none"/>
          <w:lang w:bidi="ar"/>
        </w:rPr>
        <w:t>；</w:t>
      </w:r>
    </w:p>
    <w:p w14:paraId="1D85ABAC">
      <w:pPr>
        <w:ind w:firstLine="560"/>
        <w:rPr>
          <w:rFonts w:hint="eastAsia" w:eastAsia="仿宋_GB2312"/>
          <w:color w:val="auto"/>
          <w:highlight w:val="none"/>
          <w:lang w:val="en-US" w:eastAsia="zh-CN" w:bidi="ar"/>
        </w:rPr>
      </w:pPr>
      <w:r>
        <w:rPr>
          <w:rFonts w:hint="eastAsia"/>
          <w:color w:val="auto"/>
          <w:highlight w:val="none"/>
        </w:rPr>
        <w:t>本项目预算申请资金</w:t>
      </w:r>
      <w:r>
        <w:rPr>
          <w:rFonts w:hint="eastAsia"/>
          <w:color w:val="auto"/>
          <w:highlight w:val="none"/>
          <w:lang w:val="en-US" w:eastAsia="zh-CN"/>
        </w:rPr>
        <w:t>1800</w:t>
      </w:r>
      <w:r>
        <w:rPr>
          <w:rFonts w:hint="eastAsia"/>
          <w:color w:val="auto"/>
          <w:highlight w:val="none"/>
        </w:rPr>
        <w:t>万元，我单位在预算申请中严格按照单位标准和数量进行核算，其中：</w:t>
      </w:r>
      <w:r>
        <w:rPr>
          <w:rFonts w:hint="eastAsia"/>
          <w:color w:val="auto"/>
          <w:highlight w:val="none"/>
          <w:lang w:eastAsia="zh-CN"/>
        </w:rPr>
        <w:t>改建燃气立管费用900万元、改建围楼管道费用450万元、改建地管道费用450万元</w:t>
      </w:r>
      <w:r>
        <w:rPr>
          <w:rFonts w:hint="eastAsia"/>
          <w:color w:val="auto"/>
          <w:highlight w:val="none"/>
        </w:rPr>
        <w:t>。本项目预算额度测算依据充分，严格按照标准编制，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14:paraId="5EAEC181">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14:paraId="4B4C84D9">
      <w:pPr>
        <w:ind w:firstLine="562"/>
        <w:rPr>
          <w:b/>
          <w:bCs/>
          <w:color w:val="auto"/>
          <w:highlight w:val="none"/>
        </w:rPr>
      </w:pPr>
      <w:r>
        <w:rPr>
          <w:rFonts w:hint="eastAsia"/>
          <w:b/>
          <w:bCs/>
          <w:color w:val="auto"/>
          <w:highlight w:val="none"/>
        </w:rPr>
        <w:t>（2）资金分配合理性</w:t>
      </w:r>
    </w:p>
    <w:p w14:paraId="4198879A">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申请2023年城市燃气管道等老化更新改造和保障性安居工程</w:t>
      </w:r>
      <w:r>
        <w:rPr>
          <w:rFonts w:hint="eastAsia"/>
          <w:color w:val="auto"/>
          <w:highlight w:val="none"/>
          <w:lang w:eastAsia="zh-CN" w:bidi="ar"/>
        </w:rPr>
        <w:t>项</w:t>
      </w:r>
      <w:r>
        <w:rPr>
          <w:rFonts w:hint="eastAsia"/>
          <w:color w:val="auto"/>
          <w:highlight w:val="none"/>
          <w:lang w:bidi="ar"/>
        </w:rPr>
        <w:t>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国家中央预算内</w:t>
      </w:r>
      <w:r>
        <w:rPr>
          <w:rFonts w:hint="eastAsia"/>
          <w:color w:val="auto"/>
          <w:highlight w:val="none"/>
          <w:lang w:bidi="ar"/>
        </w:rPr>
        <w:t>资金下达文件》文件显示，本项目实际到位资金</w:t>
      </w:r>
      <w:r>
        <w:rPr>
          <w:rFonts w:hint="eastAsia"/>
          <w:color w:val="auto"/>
          <w:highlight w:val="none"/>
          <w:lang w:val="en-US" w:eastAsia="zh-CN" w:bidi="ar"/>
        </w:rPr>
        <w:t>1800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29D1615C">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01B35E1D">
      <w:pPr>
        <w:pStyle w:val="5"/>
        <w:ind w:firstLine="643"/>
        <w:rPr>
          <w:color w:val="auto"/>
          <w:highlight w:val="none"/>
        </w:rPr>
      </w:pPr>
      <w:r>
        <w:rPr>
          <w:rFonts w:hint="eastAsia"/>
          <w:color w:val="auto"/>
          <w:highlight w:val="none"/>
        </w:rPr>
        <w:t>（二）项目过程情况</w:t>
      </w:r>
    </w:p>
    <w:p w14:paraId="41B82301">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17.6</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0A7FA3BC">
      <w:pPr>
        <w:pStyle w:val="6"/>
        <w:ind w:firstLine="562"/>
        <w:rPr>
          <w:color w:val="auto"/>
          <w:highlight w:val="none"/>
        </w:rPr>
      </w:pPr>
      <w:r>
        <w:rPr>
          <w:rFonts w:hint="eastAsia"/>
          <w:color w:val="auto"/>
          <w:highlight w:val="none"/>
        </w:rPr>
        <w:t>1.资金管理情况分析</w:t>
      </w:r>
    </w:p>
    <w:p w14:paraId="78AEBDF0">
      <w:pPr>
        <w:ind w:firstLine="562"/>
        <w:rPr>
          <w:b/>
          <w:bCs/>
          <w:color w:val="auto"/>
          <w:highlight w:val="none"/>
        </w:rPr>
      </w:pPr>
      <w:r>
        <w:rPr>
          <w:rFonts w:hint="eastAsia"/>
          <w:b/>
          <w:bCs/>
          <w:color w:val="auto"/>
          <w:highlight w:val="none"/>
        </w:rPr>
        <w:t>（1）资金到位率</w:t>
      </w:r>
    </w:p>
    <w:p w14:paraId="101C3BB6">
      <w:pPr>
        <w:ind w:firstLine="560"/>
        <w:rPr>
          <w:color w:val="auto"/>
          <w:highlight w:val="none"/>
        </w:rPr>
      </w:pPr>
      <w:r>
        <w:rPr>
          <w:rFonts w:hint="eastAsia"/>
          <w:color w:val="auto"/>
          <w:highlight w:val="none"/>
        </w:rPr>
        <w:t>本项目预算资金为</w:t>
      </w:r>
      <w:r>
        <w:rPr>
          <w:rFonts w:hint="eastAsia"/>
          <w:color w:val="auto"/>
          <w:highlight w:val="none"/>
          <w:lang w:val="en-US" w:eastAsia="zh-CN"/>
        </w:rPr>
        <w:t>1800</w:t>
      </w:r>
      <w:r>
        <w:rPr>
          <w:rFonts w:hint="eastAsia"/>
          <w:color w:val="auto"/>
          <w:highlight w:val="none"/>
        </w:rPr>
        <w:t>万元，其中：本级财政安排资金</w:t>
      </w:r>
      <w:r>
        <w:rPr>
          <w:rFonts w:hint="eastAsia"/>
          <w:color w:val="auto"/>
          <w:highlight w:val="none"/>
          <w:lang w:val="en-US" w:eastAsia="zh-CN"/>
        </w:rPr>
        <w:t>1800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1800</w:t>
      </w:r>
      <w:r>
        <w:rPr>
          <w:rFonts w:hint="eastAsia"/>
          <w:color w:val="auto"/>
          <w:highlight w:val="none"/>
        </w:rPr>
        <w:t>万元，资金到位率=（实际到位资金/预算资金）×100%=（</w:t>
      </w:r>
      <w:r>
        <w:rPr>
          <w:rFonts w:hint="eastAsia"/>
          <w:color w:val="auto"/>
          <w:highlight w:val="none"/>
          <w:lang w:val="en-US" w:eastAsia="zh-CN"/>
        </w:rPr>
        <w:t>1800</w:t>
      </w:r>
      <w:r>
        <w:rPr>
          <w:rFonts w:hint="eastAsia"/>
          <w:color w:val="auto"/>
          <w:highlight w:val="none"/>
        </w:rPr>
        <w:t>/</w:t>
      </w:r>
      <w:r>
        <w:rPr>
          <w:rFonts w:hint="eastAsia"/>
          <w:color w:val="auto"/>
          <w:highlight w:val="none"/>
          <w:lang w:val="en-US" w:eastAsia="zh-CN"/>
        </w:rPr>
        <w:t>1800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14:paraId="4DDEB4F1">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4D722726">
      <w:pPr>
        <w:ind w:firstLine="562"/>
        <w:rPr>
          <w:color w:val="auto"/>
          <w:highlight w:val="none"/>
        </w:rPr>
      </w:pPr>
      <w:r>
        <w:rPr>
          <w:rFonts w:hint="eastAsia"/>
          <w:b/>
          <w:bCs/>
          <w:color w:val="auto"/>
          <w:highlight w:val="none"/>
        </w:rPr>
        <w:t>（2）预算执行率</w:t>
      </w:r>
    </w:p>
    <w:p w14:paraId="167F8BD4">
      <w:pPr>
        <w:ind w:firstLine="560"/>
        <w:rPr>
          <w:color w:val="auto"/>
          <w:highlight w:val="none"/>
        </w:rPr>
      </w:pPr>
      <w:r>
        <w:rPr>
          <w:rFonts w:hint="eastAsia"/>
          <w:color w:val="auto"/>
          <w:highlight w:val="none"/>
        </w:rPr>
        <w:t>本项目实际支出资金</w:t>
      </w:r>
      <w:r>
        <w:rPr>
          <w:rFonts w:hint="eastAsia"/>
          <w:color w:val="auto"/>
          <w:highlight w:val="none"/>
          <w:lang w:val="en-US" w:eastAsia="zh-CN"/>
        </w:rPr>
        <w:t>1800</w:t>
      </w:r>
      <w:r>
        <w:rPr>
          <w:rFonts w:hint="eastAsia"/>
          <w:color w:val="auto"/>
          <w:highlight w:val="none"/>
        </w:rPr>
        <w:t>万元，</w:t>
      </w:r>
      <w:r>
        <w:rPr>
          <w:rFonts w:hint="eastAsia"/>
          <w:color w:val="auto"/>
          <w:highlight w:val="none"/>
          <w:lang w:eastAsia="zh-Hans"/>
        </w:rPr>
        <w:t>预算执行率=（实际支出资金/实际到位资金）×100%=</w:t>
      </w:r>
      <w:r>
        <w:rPr>
          <w:rFonts w:hint="eastAsia"/>
          <w:color w:val="auto"/>
          <w:highlight w:val="none"/>
        </w:rPr>
        <w:t>（</w:t>
      </w:r>
      <w:r>
        <w:rPr>
          <w:rFonts w:hint="eastAsia"/>
          <w:color w:val="auto"/>
          <w:highlight w:val="none"/>
          <w:lang w:val="en-US" w:eastAsia="zh-CN"/>
        </w:rPr>
        <w:t>1440</w:t>
      </w:r>
      <w:r>
        <w:rPr>
          <w:rFonts w:hint="eastAsia"/>
          <w:color w:val="auto"/>
          <w:highlight w:val="none"/>
        </w:rPr>
        <w:t>/</w:t>
      </w:r>
      <w:r>
        <w:rPr>
          <w:rFonts w:hint="eastAsia"/>
          <w:color w:val="auto"/>
          <w:highlight w:val="none"/>
          <w:lang w:val="en-US" w:eastAsia="zh-CN"/>
        </w:rPr>
        <w:t>1800</w:t>
      </w:r>
      <w:r>
        <w:rPr>
          <w:rFonts w:hint="eastAsia"/>
          <w:color w:val="auto"/>
          <w:highlight w:val="none"/>
        </w:rPr>
        <w:t>）*100%=</w:t>
      </w:r>
      <w:r>
        <w:rPr>
          <w:rFonts w:hint="eastAsia"/>
          <w:color w:val="auto"/>
          <w:highlight w:val="none"/>
          <w:lang w:val="en-US" w:eastAsia="zh-CN"/>
        </w:rPr>
        <w:t>80</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80</w:t>
      </w:r>
      <w:r>
        <w:rPr>
          <w:rFonts w:hint="eastAsia"/>
          <w:color w:val="auto"/>
          <w:highlight w:val="none"/>
        </w:rPr>
        <w:t>%*7=</w:t>
      </w:r>
      <w:r>
        <w:rPr>
          <w:rFonts w:hint="eastAsia"/>
          <w:color w:val="auto"/>
          <w:highlight w:val="none"/>
          <w:lang w:val="en-US" w:eastAsia="zh-CN"/>
        </w:rPr>
        <w:t>5.6</w:t>
      </w:r>
      <w:r>
        <w:rPr>
          <w:rFonts w:hint="eastAsia"/>
          <w:color w:val="auto"/>
          <w:highlight w:val="none"/>
        </w:rPr>
        <w:t>分。</w:t>
      </w:r>
    </w:p>
    <w:p w14:paraId="46D4B8F6">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7</w:t>
      </w:r>
      <w:r>
        <w:rPr>
          <w:rFonts w:hint="eastAsia"/>
          <w:color w:val="auto"/>
          <w:highlight w:val="none"/>
          <w:lang w:eastAsia="zh-Hans"/>
        </w:rPr>
        <w:t>分，根据评分标准得</w:t>
      </w:r>
      <w:r>
        <w:rPr>
          <w:rFonts w:hint="eastAsia"/>
          <w:color w:val="auto"/>
          <w:highlight w:val="none"/>
          <w:lang w:val="en-US" w:eastAsia="zh-CN"/>
        </w:rPr>
        <w:t>5.6</w:t>
      </w:r>
      <w:r>
        <w:rPr>
          <w:rFonts w:hint="eastAsia"/>
          <w:color w:val="auto"/>
          <w:highlight w:val="none"/>
          <w:lang w:eastAsia="zh-Hans"/>
        </w:rPr>
        <w:t>分</w:t>
      </w:r>
      <w:r>
        <w:rPr>
          <w:rFonts w:hint="eastAsia"/>
          <w:color w:val="auto"/>
          <w:highlight w:val="none"/>
        </w:rPr>
        <w:t>，本项目资金分配合理。</w:t>
      </w:r>
    </w:p>
    <w:p w14:paraId="53C4B57B">
      <w:pPr>
        <w:ind w:firstLine="562"/>
        <w:rPr>
          <w:b/>
          <w:bCs/>
          <w:color w:val="auto"/>
          <w:highlight w:val="none"/>
        </w:rPr>
      </w:pPr>
      <w:r>
        <w:rPr>
          <w:rFonts w:hint="eastAsia"/>
          <w:b/>
          <w:bCs/>
          <w:color w:val="auto"/>
          <w:highlight w:val="none"/>
        </w:rPr>
        <w:t>（3）资金使用合规性</w:t>
      </w:r>
    </w:p>
    <w:p w14:paraId="52CA3425">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val="en-US" w:eastAsia="zh-CN"/>
        </w:rPr>
        <w:t>和静县住建局</w:t>
      </w:r>
      <w:r>
        <w:rPr>
          <w:rFonts w:hint="eastAsia"/>
          <w:color w:val="auto"/>
          <w:highlight w:val="none"/>
        </w:rPr>
        <w:t>单位</w:t>
      </w:r>
      <w:r>
        <w:rPr>
          <w:color w:val="auto"/>
          <w:highlight w:val="none"/>
        </w:rPr>
        <w:t>资金管理办法》</w:t>
      </w:r>
      <w:r>
        <w:rPr>
          <w:rFonts w:hint="eastAsia"/>
          <w:color w:val="auto"/>
          <w:highlight w:val="none"/>
          <w:lang w:eastAsia="zh-CN"/>
        </w:rPr>
        <w:t>《</w:t>
      </w:r>
      <w:r>
        <w:rPr>
          <w:rFonts w:hint="eastAsia"/>
          <w:color w:val="auto"/>
          <w:highlight w:val="none"/>
          <w:lang w:val="en-US" w:eastAsia="zh-CN"/>
        </w:rPr>
        <w:t>市政项目专项资金管理办法</w:t>
      </w:r>
      <w:r>
        <w:rPr>
          <w:rFonts w:hint="eastAsia"/>
          <w:color w:val="auto"/>
          <w:highlight w:val="none"/>
          <w:lang w:eastAsia="zh-CN"/>
        </w:rPr>
        <w:t>》</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3271CAE0">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14:paraId="48F6FE92">
      <w:pPr>
        <w:pStyle w:val="6"/>
        <w:ind w:firstLine="562"/>
        <w:rPr>
          <w:color w:val="auto"/>
          <w:highlight w:val="none"/>
        </w:rPr>
      </w:pPr>
      <w:r>
        <w:rPr>
          <w:rFonts w:hint="eastAsia"/>
          <w:color w:val="auto"/>
          <w:highlight w:val="none"/>
        </w:rPr>
        <w:t>2.组织实施情况分析</w:t>
      </w:r>
    </w:p>
    <w:p w14:paraId="51DF9777">
      <w:pPr>
        <w:ind w:firstLine="562"/>
        <w:rPr>
          <w:b/>
          <w:bCs/>
          <w:color w:val="auto"/>
          <w:highlight w:val="none"/>
        </w:rPr>
      </w:pPr>
      <w:r>
        <w:rPr>
          <w:rFonts w:hint="eastAsia"/>
          <w:b/>
          <w:bCs/>
          <w:color w:val="auto"/>
          <w:highlight w:val="none"/>
        </w:rPr>
        <w:t>（1）管理制度健全性</w:t>
      </w:r>
    </w:p>
    <w:p w14:paraId="29F8D75C">
      <w:pPr>
        <w:ind w:firstLine="560"/>
        <w:rPr>
          <w:color w:val="auto"/>
          <w:highlight w:val="none"/>
          <w:lang w:eastAsia="zh-Hans"/>
        </w:rPr>
      </w:pPr>
      <w:r>
        <w:rPr>
          <w:rFonts w:hint="eastAsia"/>
          <w:color w:val="auto"/>
          <w:highlight w:val="none"/>
        </w:rPr>
        <w:t>我单位已制定《</w:t>
      </w:r>
      <w:r>
        <w:rPr>
          <w:rFonts w:hint="eastAsia"/>
          <w:color w:val="auto"/>
          <w:highlight w:val="none"/>
          <w:lang w:val="en-US" w:eastAsia="zh-CN"/>
        </w:rPr>
        <w:t>市政项目</w:t>
      </w:r>
      <w:r>
        <w:rPr>
          <w:rFonts w:hint="eastAsia"/>
          <w:color w:val="auto"/>
          <w:highlight w:val="none"/>
        </w:rPr>
        <w:t>资金管理办法》《</w:t>
      </w:r>
      <w:r>
        <w:rPr>
          <w:rFonts w:hint="eastAsia"/>
          <w:color w:val="auto"/>
          <w:highlight w:val="none"/>
          <w:lang w:val="en-US" w:eastAsia="zh-CN"/>
        </w:rPr>
        <w:t>专项债资金</w:t>
      </w:r>
      <w:r>
        <w:rPr>
          <w:rFonts w:hint="eastAsia"/>
          <w:color w:val="auto"/>
          <w:highlight w:val="none"/>
        </w:rPr>
        <w:t>收支业务管理制度》《</w:t>
      </w:r>
      <w:r>
        <w:rPr>
          <w:rFonts w:hint="eastAsia"/>
          <w:color w:val="auto"/>
          <w:highlight w:val="none"/>
          <w:lang w:val="en-US" w:eastAsia="zh-CN"/>
        </w:rPr>
        <w:t>和静县住建局</w:t>
      </w:r>
      <w:r>
        <w:rPr>
          <w:rFonts w:hint="eastAsia"/>
          <w:color w:val="auto"/>
          <w:highlight w:val="none"/>
        </w:rPr>
        <w:t>政府采购业务管理制度》《</w:t>
      </w:r>
      <w:r>
        <w:rPr>
          <w:rFonts w:hint="eastAsia"/>
          <w:color w:val="auto"/>
          <w:highlight w:val="none"/>
          <w:lang w:val="en-US" w:eastAsia="zh-CN"/>
        </w:rPr>
        <w:t>和静县住建</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21943C2F">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14:paraId="1EB229B3">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03BD876E">
      <w:pPr>
        <w:ind w:firstLine="560"/>
        <w:rPr>
          <w:rFonts w:hint="eastAsia" w:eastAsia="仿宋_GB2312"/>
          <w:color w:val="auto"/>
          <w:highlight w:val="none"/>
          <w:lang w:eastAsia="zh-CN"/>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，项目启动实施后，为了加快本项目的实施，成立了污水处理厂PPP项目工作领导小组，由党组书记</w:t>
      </w:r>
      <w:r>
        <w:rPr>
          <w:rFonts w:hint="eastAsia"/>
          <w:color w:val="auto"/>
          <w:highlight w:val="none"/>
          <w:lang w:val="en-US" w:eastAsia="zh-CN"/>
        </w:rPr>
        <w:t>王超</w:t>
      </w:r>
      <w:r>
        <w:rPr>
          <w:rFonts w:hint="eastAsia"/>
          <w:color w:val="auto"/>
          <w:highlight w:val="none"/>
        </w:rPr>
        <w:t>任组长，负责项目的组织工作；</w:t>
      </w:r>
      <w:r>
        <w:rPr>
          <w:rFonts w:hint="eastAsia"/>
          <w:color w:val="auto"/>
          <w:highlight w:val="none"/>
          <w:lang w:val="en-US" w:eastAsia="zh-CN"/>
        </w:rPr>
        <w:t>郝青立</w:t>
      </w:r>
      <w:r>
        <w:rPr>
          <w:rFonts w:hint="eastAsia"/>
          <w:color w:val="auto"/>
          <w:highlight w:val="none"/>
        </w:rPr>
        <w:t>任副组长，负责项目的实施工作；组员包括：</w:t>
      </w:r>
      <w:r>
        <w:rPr>
          <w:rFonts w:hint="eastAsia"/>
          <w:color w:val="auto"/>
          <w:highlight w:val="none"/>
          <w:lang w:val="en-US" w:eastAsia="zh-CN"/>
        </w:rPr>
        <w:t>朱海霞</w:t>
      </w:r>
      <w:r>
        <w:rPr>
          <w:rFonts w:hint="eastAsia"/>
          <w:color w:val="auto"/>
          <w:highlight w:val="none"/>
        </w:rPr>
        <w:t>和</w:t>
      </w:r>
      <w:r>
        <w:rPr>
          <w:rFonts w:hint="eastAsia"/>
          <w:color w:val="auto"/>
          <w:highlight w:val="none"/>
          <w:lang w:val="en-US" w:eastAsia="zh-CN"/>
        </w:rPr>
        <w:t>王家瑞</w:t>
      </w:r>
      <w:r>
        <w:rPr>
          <w:rFonts w:hint="eastAsia"/>
          <w:color w:val="auto"/>
          <w:highlight w:val="none"/>
        </w:rPr>
        <w:t>，主要负责项目监督管理、</w:t>
      </w:r>
      <w:r>
        <w:rPr>
          <w:rFonts w:hint="eastAsia"/>
          <w:color w:val="auto"/>
          <w:highlight w:val="none"/>
          <w:lang w:eastAsia="zh-CN"/>
        </w:rPr>
        <w:t>验收以及资金核拨等工作。项目调整及支出调整手续完备；项目合同书、验收报告、技术鉴定等资料齐全并及时归档；项目实施的人员条件、场地设备、信息支撑等落实到位。</w:t>
      </w:r>
    </w:p>
    <w:p w14:paraId="5DD6E08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14:paraId="16629915">
      <w:pPr>
        <w:pStyle w:val="5"/>
        <w:ind w:left="560" w:leftChars="200" w:firstLine="0" w:firstLineChars="0"/>
        <w:rPr>
          <w:color w:val="auto"/>
          <w:highlight w:val="none"/>
        </w:rPr>
      </w:pPr>
      <w:r>
        <w:rPr>
          <w:rFonts w:hint="eastAsia"/>
          <w:color w:val="auto"/>
          <w:highlight w:val="none"/>
        </w:rPr>
        <w:t>（三）项目产出情况</w:t>
      </w:r>
    </w:p>
    <w:p w14:paraId="7DAE0AE8">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7</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11</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55BDEC14">
      <w:pPr>
        <w:pStyle w:val="6"/>
        <w:ind w:firstLine="562"/>
        <w:rPr>
          <w:color w:val="auto"/>
          <w:highlight w:val="none"/>
        </w:rPr>
      </w:pPr>
      <w:r>
        <w:rPr>
          <w:rFonts w:hint="eastAsia"/>
          <w:color w:val="auto"/>
          <w:highlight w:val="none"/>
        </w:rPr>
        <w:t>1.数量指标完成情况分析</w:t>
      </w:r>
    </w:p>
    <w:p w14:paraId="7AA55B2E">
      <w:pPr>
        <w:pStyle w:val="8"/>
        <w:rPr>
          <w:rFonts w:hint="eastAsia" w:eastAsia="仿宋_GB2312"/>
          <w:color w:val="auto"/>
          <w:highlight w:val="none"/>
          <w:lang w:eastAsia="zh-CN"/>
        </w:rPr>
      </w:pPr>
      <w:r>
        <w:rPr>
          <w:rFonts w:hint="eastAsia"/>
          <w:color w:val="auto"/>
          <w:highlight w:val="none"/>
          <w:lang w:eastAsia="zh-CN"/>
        </w:rPr>
        <w:t>“</w:t>
      </w:r>
      <w:r>
        <w:rPr>
          <w:rFonts w:hint="eastAsia"/>
          <w:color w:val="auto"/>
          <w:highlight w:val="none"/>
        </w:rPr>
        <w:t>改建燃气立管</w:t>
      </w:r>
      <w:r>
        <w:rPr>
          <w:rFonts w:hint="eastAsia"/>
          <w:color w:val="auto"/>
          <w:highlight w:val="none"/>
          <w:lang w:eastAsia="zh-CN"/>
        </w:rPr>
        <w:t>”指标：</w:t>
      </w:r>
      <w:r>
        <w:rPr>
          <w:rFonts w:hint="eastAsia"/>
          <w:color w:val="auto"/>
          <w:highlight w:val="none"/>
        </w:rPr>
        <w:t>预期指标值为≥5200米，实际完成值为=4160米</w:t>
      </w:r>
      <w:r>
        <w:rPr>
          <w:rFonts w:hint="eastAsia"/>
          <w:color w:val="auto"/>
          <w:highlight w:val="none"/>
          <w:lang w:eastAsia="zh-CN"/>
        </w:rPr>
        <w:t>，</w:t>
      </w:r>
      <w:r>
        <w:rPr>
          <w:rFonts w:hint="eastAsia"/>
          <w:color w:val="auto"/>
          <w:highlight w:val="none"/>
        </w:rPr>
        <w:t>指标完成率为</w:t>
      </w:r>
      <w:r>
        <w:rPr>
          <w:rFonts w:hint="eastAsia"/>
          <w:color w:val="auto"/>
          <w:highlight w:val="none"/>
          <w:lang w:val="en-US" w:eastAsia="zh-CN"/>
        </w:rPr>
        <w:t>80</w:t>
      </w:r>
      <w:r>
        <w:rPr>
          <w:rFonts w:hint="eastAsia"/>
          <w:color w:val="auto"/>
          <w:highlight w:val="none"/>
        </w:rPr>
        <w:t>%，偏差率</w:t>
      </w:r>
      <w:r>
        <w:rPr>
          <w:rFonts w:hint="eastAsia"/>
          <w:color w:val="auto"/>
          <w:highlight w:val="none"/>
          <w:lang w:val="en-US" w:eastAsia="zh-CN"/>
        </w:rPr>
        <w:t>20</w:t>
      </w:r>
      <w:r>
        <w:rPr>
          <w:rFonts w:hint="eastAsia"/>
          <w:color w:val="auto"/>
          <w:highlight w:val="none"/>
        </w:rPr>
        <w:t>%</w:t>
      </w:r>
      <w:r>
        <w:rPr>
          <w:rFonts w:hint="eastAsia"/>
          <w:color w:val="auto"/>
          <w:highlight w:val="none"/>
          <w:lang w:eastAsia="zh-CN"/>
        </w:rPr>
        <w:t>，</w:t>
      </w:r>
      <w:r>
        <w:rPr>
          <w:rFonts w:hint="eastAsia"/>
          <w:color w:val="auto"/>
          <w:highlight w:val="none"/>
        </w:rPr>
        <w:t>偏差主要原因是项目开工时间较晚</w:t>
      </w:r>
      <w:r>
        <w:rPr>
          <w:rFonts w:hint="eastAsia"/>
          <w:color w:val="auto"/>
          <w:highlight w:val="none"/>
          <w:lang w:val="en-US" w:eastAsia="zh-CN"/>
        </w:rPr>
        <w:t>,工程尚未完工，下一步将加快施工进度</w:t>
      </w:r>
      <w:r>
        <w:rPr>
          <w:rFonts w:hint="eastAsia"/>
          <w:color w:val="auto"/>
          <w:highlight w:val="none"/>
        </w:rPr>
        <w:t>。</w:t>
      </w:r>
    </w:p>
    <w:p w14:paraId="343CDD44">
      <w:pPr>
        <w:pStyle w:val="8"/>
        <w:rPr>
          <w:rFonts w:hint="eastAsia"/>
          <w:color w:val="auto"/>
          <w:highlight w:val="none"/>
        </w:rPr>
      </w:pPr>
      <w:r>
        <w:rPr>
          <w:rFonts w:hint="eastAsia"/>
          <w:color w:val="auto"/>
          <w:highlight w:val="none"/>
          <w:lang w:eastAsia="zh-CN"/>
        </w:rPr>
        <w:t>“</w:t>
      </w:r>
      <w:r>
        <w:rPr>
          <w:rFonts w:hint="eastAsia"/>
          <w:color w:val="auto"/>
          <w:highlight w:val="none"/>
        </w:rPr>
        <w:t>改建围楼管道</w:t>
      </w:r>
      <w:r>
        <w:rPr>
          <w:rFonts w:hint="eastAsia"/>
          <w:color w:val="auto"/>
          <w:highlight w:val="none"/>
          <w:lang w:eastAsia="zh-CN"/>
        </w:rPr>
        <w:t>”指标：</w:t>
      </w:r>
      <w:r>
        <w:rPr>
          <w:rFonts w:hint="eastAsia"/>
          <w:color w:val="auto"/>
          <w:highlight w:val="none"/>
        </w:rPr>
        <w:t>预期指标值为≥5000米，实际完成值为=</w:t>
      </w:r>
      <w:r>
        <w:rPr>
          <w:rFonts w:hint="eastAsia"/>
          <w:color w:val="auto"/>
          <w:highlight w:val="none"/>
          <w:lang w:val="en-US" w:eastAsia="zh-CN"/>
        </w:rPr>
        <w:t>4</w:t>
      </w:r>
      <w:r>
        <w:rPr>
          <w:rFonts w:hint="eastAsia"/>
          <w:color w:val="auto"/>
          <w:highlight w:val="none"/>
        </w:rPr>
        <w:t>000米，指标完成率为</w:t>
      </w:r>
      <w:r>
        <w:rPr>
          <w:rFonts w:hint="eastAsia"/>
          <w:color w:val="auto"/>
          <w:highlight w:val="none"/>
          <w:lang w:val="en-US" w:eastAsia="zh-CN"/>
        </w:rPr>
        <w:t>80</w:t>
      </w:r>
      <w:r>
        <w:rPr>
          <w:rFonts w:hint="eastAsia"/>
          <w:color w:val="auto"/>
          <w:highlight w:val="none"/>
        </w:rPr>
        <w:t>%，偏差率</w:t>
      </w:r>
      <w:r>
        <w:rPr>
          <w:rFonts w:hint="eastAsia"/>
          <w:color w:val="auto"/>
          <w:highlight w:val="none"/>
          <w:lang w:val="en-US" w:eastAsia="zh-CN"/>
        </w:rPr>
        <w:t>20</w:t>
      </w:r>
      <w:r>
        <w:rPr>
          <w:rFonts w:hint="eastAsia"/>
          <w:color w:val="auto"/>
          <w:highlight w:val="none"/>
        </w:rPr>
        <w:t>%</w:t>
      </w:r>
      <w:r>
        <w:rPr>
          <w:rFonts w:hint="eastAsia"/>
          <w:color w:val="auto"/>
          <w:highlight w:val="none"/>
          <w:lang w:eastAsia="zh-CN"/>
        </w:rPr>
        <w:t>，</w:t>
      </w:r>
      <w:r>
        <w:rPr>
          <w:rFonts w:hint="eastAsia"/>
          <w:color w:val="auto"/>
          <w:highlight w:val="none"/>
        </w:rPr>
        <w:t>偏差主要原因是项目开工时间较晚</w:t>
      </w:r>
      <w:r>
        <w:rPr>
          <w:rFonts w:hint="eastAsia"/>
          <w:color w:val="auto"/>
          <w:highlight w:val="none"/>
          <w:lang w:val="en-US" w:eastAsia="zh-CN"/>
        </w:rPr>
        <w:t>,工程尚未完工，下一步将加快施工进度</w:t>
      </w:r>
      <w:r>
        <w:rPr>
          <w:rFonts w:hint="eastAsia"/>
          <w:color w:val="auto"/>
          <w:highlight w:val="none"/>
        </w:rPr>
        <w:t>。</w:t>
      </w:r>
    </w:p>
    <w:p w14:paraId="022E55E1">
      <w:pPr>
        <w:pStyle w:val="8"/>
        <w:rPr>
          <w:rFonts w:hint="eastAsia"/>
          <w:color w:val="auto"/>
          <w:highlight w:val="none"/>
        </w:rPr>
      </w:pPr>
      <w:r>
        <w:rPr>
          <w:rFonts w:hint="eastAsia"/>
          <w:color w:val="auto"/>
          <w:highlight w:val="none"/>
          <w:lang w:eastAsia="zh-CN"/>
        </w:rPr>
        <w:t>“</w:t>
      </w:r>
      <w:r>
        <w:rPr>
          <w:rFonts w:hint="eastAsia"/>
          <w:color w:val="auto"/>
          <w:highlight w:val="none"/>
        </w:rPr>
        <w:t>改建地管道</w:t>
      </w:r>
      <w:r>
        <w:rPr>
          <w:rFonts w:hint="eastAsia"/>
          <w:color w:val="auto"/>
          <w:highlight w:val="none"/>
          <w:lang w:eastAsia="zh-CN"/>
        </w:rPr>
        <w:t>”指标：</w:t>
      </w:r>
      <w:r>
        <w:rPr>
          <w:rFonts w:hint="eastAsia"/>
          <w:color w:val="auto"/>
          <w:highlight w:val="none"/>
        </w:rPr>
        <w:t>预期指标值为≥2000米，实际完成值为=</w:t>
      </w:r>
      <w:r>
        <w:rPr>
          <w:rFonts w:hint="eastAsia"/>
          <w:color w:val="auto"/>
          <w:highlight w:val="none"/>
          <w:lang w:val="en-US" w:eastAsia="zh-CN"/>
        </w:rPr>
        <w:t>16</w:t>
      </w:r>
      <w:r>
        <w:rPr>
          <w:rFonts w:hint="eastAsia"/>
          <w:color w:val="auto"/>
          <w:highlight w:val="none"/>
        </w:rPr>
        <w:t>00米，指标完成率为</w:t>
      </w:r>
      <w:r>
        <w:rPr>
          <w:rFonts w:hint="eastAsia"/>
          <w:color w:val="auto"/>
          <w:highlight w:val="none"/>
          <w:lang w:val="en-US" w:eastAsia="zh-CN"/>
        </w:rPr>
        <w:t>80</w:t>
      </w:r>
      <w:r>
        <w:rPr>
          <w:rFonts w:hint="eastAsia"/>
          <w:color w:val="auto"/>
          <w:highlight w:val="none"/>
        </w:rPr>
        <w:t>%，偏差率</w:t>
      </w:r>
      <w:r>
        <w:rPr>
          <w:rFonts w:hint="eastAsia"/>
          <w:color w:val="auto"/>
          <w:highlight w:val="none"/>
          <w:lang w:val="en-US" w:eastAsia="zh-CN"/>
        </w:rPr>
        <w:t>20</w:t>
      </w:r>
      <w:r>
        <w:rPr>
          <w:rFonts w:hint="eastAsia"/>
          <w:color w:val="auto"/>
          <w:highlight w:val="none"/>
        </w:rPr>
        <w:t>%</w:t>
      </w:r>
      <w:r>
        <w:rPr>
          <w:rFonts w:hint="eastAsia"/>
          <w:color w:val="auto"/>
          <w:highlight w:val="none"/>
          <w:lang w:eastAsia="zh-CN"/>
        </w:rPr>
        <w:t>，</w:t>
      </w:r>
      <w:r>
        <w:rPr>
          <w:rFonts w:hint="eastAsia"/>
          <w:color w:val="auto"/>
          <w:highlight w:val="none"/>
        </w:rPr>
        <w:t>偏差主要原因是项目开工时间较晚</w:t>
      </w:r>
      <w:r>
        <w:rPr>
          <w:rFonts w:hint="eastAsia"/>
          <w:color w:val="auto"/>
          <w:highlight w:val="none"/>
          <w:lang w:val="en-US" w:eastAsia="zh-CN"/>
        </w:rPr>
        <w:t>,工程尚未完工，下一步将加快施工进度</w:t>
      </w:r>
      <w:r>
        <w:rPr>
          <w:rFonts w:hint="eastAsia"/>
          <w:color w:val="auto"/>
          <w:highlight w:val="none"/>
        </w:rPr>
        <w:t>。</w:t>
      </w:r>
    </w:p>
    <w:p w14:paraId="762106C4">
      <w:pPr>
        <w:pStyle w:val="6"/>
        <w:ind w:firstLine="562"/>
        <w:rPr>
          <w:color w:val="auto"/>
          <w:highlight w:val="none"/>
        </w:rPr>
      </w:pPr>
      <w:r>
        <w:rPr>
          <w:rFonts w:hint="eastAsia"/>
          <w:color w:val="auto"/>
          <w:highlight w:val="none"/>
        </w:rPr>
        <w:t>2.质量指标完成情况分析</w:t>
      </w:r>
    </w:p>
    <w:p w14:paraId="6F2EF7E3">
      <w:pPr>
        <w:ind w:firstLine="560"/>
        <w:rPr>
          <w:rFonts w:hint="eastAsia"/>
          <w:color w:val="auto"/>
          <w:highlight w:val="none"/>
        </w:rPr>
      </w:pPr>
      <w:r>
        <w:rPr>
          <w:rFonts w:hint="eastAsia"/>
          <w:color w:val="auto"/>
          <w:highlight w:val="none"/>
        </w:rPr>
        <w:t>“管材采购合格率”指标：预期指标值为=100%，实际完成指标值为=</w:t>
      </w:r>
      <w:r>
        <w:rPr>
          <w:rFonts w:hint="eastAsia"/>
          <w:color w:val="auto"/>
          <w:highlight w:val="none"/>
          <w:lang w:val="en-US" w:eastAsia="zh-CN"/>
        </w:rPr>
        <w:t>10</w:t>
      </w:r>
      <w:r>
        <w:rPr>
          <w:rFonts w:hint="eastAsia"/>
          <w:color w:val="auto"/>
          <w:highlight w:val="none"/>
        </w:rPr>
        <w:t>0%，指标完成率为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100%，无偏差</w:t>
      </w:r>
      <w:r>
        <w:rPr>
          <w:rFonts w:hint="eastAsia"/>
          <w:color w:val="auto"/>
          <w:highlight w:val="none"/>
        </w:rPr>
        <w:t>。</w:t>
      </w:r>
    </w:p>
    <w:p w14:paraId="09CBD60D">
      <w:pPr>
        <w:ind w:firstLine="560"/>
        <w:rPr>
          <w:rFonts w:hint="eastAsia"/>
          <w:color w:val="auto"/>
          <w:highlight w:val="none"/>
        </w:rPr>
      </w:pPr>
      <w:r>
        <w:rPr>
          <w:rFonts w:hint="eastAsia"/>
          <w:color w:val="auto"/>
          <w:highlight w:val="none"/>
        </w:rPr>
        <w:t>“</w:t>
      </w:r>
      <w:r>
        <w:rPr>
          <w:rFonts w:hint="eastAsia"/>
          <w:color w:val="auto"/>
          <w:highlight w:val="none"/>
          <w:lang w:val="en-US" w:eastAsia="zh-CN"/>
        </w:rPr>
        <w:t>工程合格率</w:t>
      </w:r>
      <w:r>
        <w:rPr>
          <w:rFonts w:hint="eastAsia"/>
          <w:color w:val="auto"/>
          <w:highlight w:val="none"/>
        </w:rPr>
        <w:t>”指标：预期指标值为=100%，实际完成指标值为=</w:t>
      </w:r>
      <w:r>
        <w:rPr>
          <w:rFonts w:hint="eastAsia"/>
          <w:color w:val="auto"/>
          <w:highlight w:val="none"/>
          <w:lang w:val="en-US" w:eastAsia="zh-CN"/>
        </w:rPr>
        <w:t>10</w:t>
      </w:r>
      <w:r>
        <w:rPr>
          <w:rFonts w:hint="eastAsia"/>
          <w:color w:val="auto"/>
          <w:highlight w:val="none"/>
        </w:rPr>
        <w:t>0%，指标完成率为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100%，无偏差</w:t>
      </w:r>
      <w:r>
        <w:rPr>
          <w:rFonts w:hint="eastAsia"/>
          <w:color w:val="auto"/>
          <w:highlight w:val="none"/>
        </w:rPr>
        <w:t>。</w:t>
      </w:r>
    </w:p>
    <w:p w14:paraId="6B81E6A3">
      <w:pPr>
        <w:pStyle w:val="6"/>
        <w:ind w:firstLine="562"/>
        <w:rPr>
          <w:color w:val="auto"/>
          <w:highlight w:val="none"/>
        </w:rPr>
      </w:pPr>
      <w:r>
        <w:rPr>
          <w:rFonts w:hint="eastAsia"/>
          <w:color w:val="auto"/>
          <w:highlight w:val="none"/>
        </w:rPr>
        <w:t>3.时效指标完成情况分析</w:t>
      </w:r>
    </w:p>
    <w:p w14:paraId="5BBE0D27">
      <w:pPr>
        <w:ind w:firstLine="560"/>
        <w:rPr>
          <w:rFonts w:hint="eastAsia"/>
          <w:color w:val="auto"/>
          <w:highlight w:val="none"/>
        </w:rPr>
      </w:pPr>
      <w:r>
        <w:rPr>
          <w:rFonts w:hint="eastAsia"/>
          <w:color w:val="auto"/>
          <w:highlight w:val="none"/>
        </w:rPr>
        <w:t>“资金到位”指标：预期指标值为=100%，，实际完成指标值为=</w:t>
      </w:r>
      <w:r>
        <w:rPr>
          <w:rFonts w:hint="eastAsia"/>
          <w:color w:val="auto"/>
          <w:highlight w:val="none"/>
          <w:lang w:val="en-US" w:eastAsia="zh-CN"/>
        </w:rPr>
        <w:t>10</w:t>
      </w:r>
      <w:r>
        <w:rPr>
          <w:rFonts w:hint="eastAsia"/>
          <w:color w:val="auto"/>
          <w:highlight w:val="none"/>
        </w:rPr>
        <w:t>0%，指标完成率为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100%，无偏差</w:t>
      </w:r>
      <w:r>
        <w:rPr>
          <w:rFonts w:hint="eastAsia"/>
          <w:color w:val="auto"/>
          <w:highlight w:val="none"/>
        </w:rPr>
        <w:t>。</w:t>
      </w:r>
    </w:p>
    <w:p w14:paraId="4A45D508">
      <w:pPr>
        <w:ind w:firstLine="560"/>
        <w:rPr>
          <w:rFonts w:hint="eastAsia"/>
          <w:color w:val="auto"/>
          <w:highlight w:val="none"/>
        </w:rPr>
      </w:pPr>
      <w:r>
        <w:rPr>
          <w:rFonts w:hint="eastAsia"/>
          <w:color w:val="auto"/>
          <w:highlight w:val="none"/>
        </w:rPr>
        <w:t>“工程完成及时率”指标：预期指标值为=100%，实际完成指标值为=</w:t>
      </w:r>
      <w:r>
        <w:rPr>
          <w:rFonts w:hint="eastAsia"/>
          <w:color w:val="auto"/>
          <w:highlight w:val="none"/>
          <w:lang w:val="en-US" w:eastAsia="zh-CN"/>
        </w:rPr>
        <w:t>10</w:t>
      </w:r>
      <w:r>
        <w:rPr>
          <w:rFonts w:hint="eastAsia"/>
          <w:color w:val="auto"/>
          <w:highlight w:val="none"/>
        </w:rPr>
        <w:t>0%，指标完成率为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100%，无偏差</w:t>
      </w:r>
      <w:r>
        <w:rPr>
          <w:rFonts w:hint="eastAsia"/>
          <w:color w:val="auto"/>
          <w:highlight w:val="none"/>
        </w:rPr>
        <w:t>。</w:t>
      </w:r>
    </w:p>
    <w:p w14:paraId="4827160C">
      <w:pPr>
        <w:pStyle w:val="5"/>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14:paraId="7B8F349E">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3</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16</w:t>
      </w:r>
      <w:r>
        <w:rPr>
          <w:rFonts w:hint="eastAsia"/>
          <w:color w:val="auto"/>
          <w:highlight w:val="none"/>
          <w:lang w:val="zh-TW" w:eastAsia="zh-TW"/>
        </w:rPr>
        <w:t>分，实际得分</w:t>
      </w:r>
      <w:r>
        <w:rPr>
          <w:rFonts w:hint="eastAsia"/>
          <w:color w:val="auto"/>
          <w:highlight w:val="none"/>
          <w:lang w:val="en-US" w:eastAsia="zh-CN"/>
        </w:rPr>
        <w:t>8</w:t>
      </w:r>
      <w:r>
        <w:rPr>
          <w:rFonts w:hint="eastAsia"/>
          <w:color w:val="auto"/>
          <w:highlight w:val="none"/>
          <w:lang w:val="zh-TW" w:eastAsia="zh-TW"/>
        </w:rPr>
        <w:t>分</w:t>
      </w:r>
      <w:r>
        <w:rPr>
          <w:rFonts w:hint="eastAsia"/>
          <w:color w:val="auto"/>
          <w:highlight w:val="none"/>
          <w:lang w:val="zh-TW"/>
        </w:rPr>
        <w:t>。</w:t>
      </w:r>
    </w:p>
    <w:p w14:paraId="39A26334">
      <w:pPr>
        <w:pStyle w:val="6"/>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14:paraId="37AB5297">
      <w:pPr>
        <w:ind w:firstLine="560"/>
        <w:rPr>
          <w:rFonts w:hint="eastAsia"/>
          <w:color w:val="auto"/>
          <w:highlight w:val="none"/>
        </w:rPr>
      </w:pPr>
      <w:r>
        <w:rPr>
          <w:rFonts w:hint="eastAsia"/>
          <w:color w:val="auto"/>
          <w:highlight w:val="none"/>
        </w:rPr>
        <w:t>“</w:t>
      </w:r>
      <w:r>
        <w:rPr>
          <w:rFonts w:hint="eastAsia"/>
          <w:color w:val="auto"/>
          <w:highlight w:val="none"/>
          <w:lang w:eastAsia="zh-CN"/>
        </w:rPr>
        <w:t>改建燃气立管</w:t>
      </w:r>
      <w:r>
        <w:rPr>
          <w:rFonts w:hint="eastAsia"/>
          <w:color w:val="auto"/>
          <w:highlight w:val="none"/>
        </w:rPr>
        <w:t>”指标：预期指标值为≤900万元，实际完成指标值为</w:t>
      </w:r>
      <w:r>
        <w:rPr>
          <w:rFonts w:hint="eastAsia"/>
          <w:color w:val="auto"/>
          <w:highlight w:val="none"/>
          <w:lang w:val="en-US" w:eastAsia="zh-CN"/>
        </w:rPr>
        <w:t>=</w:t>
      </w:r>
      <w:r>
        <w:rPr>
          <w:rFonts w:hint="eastAsia"/>
          <w:color w:val="auto"/>
          <w:highlight w:val="none"/>
        </w:rPr>
        <w:t>720万元，指标完成率为</w:t>
      </w:r>
      <w:r>
        <w:rPr>
          <w:rFonts w:hint="eastAsia"/>
          <w:color w:val="auto"/>
          <w:highlight w:val="none"/>
          <w:lang w:val="en-US" w:eastAsia="zh-CN"/>
        </w:rPr>
        <w:t>80</w:t>
      </w:r>
      <w:r>
        <w:rPr>
          <w:rFonts w:hint="eastAsia"/>
          <w:color w:val="auto"/>
          <w:highlight w:val="none"/>
        </w:rPr>
        <w:t>%，偏差率</w:t>
      </w:r>
      <w:r>
        <w:rPr>
          <w:rFonts w:hint="eastAsia"/>
          <w:color w:val="auto"/>
          <w:highlight w:val="none"/>
          <w:lang w:val="en-US" w:eastAsia="zh-CN"/>
        </w:rPr>
        <w:t>20</w:t>
      </w:r>
      <w:r>
        <w:rPr>
          <w:rFonts w:hint="eastAsia"/>
          <w:color w:val="auto"/>
          <w:highlight w:val="none"/>
        </w:rPr>
        <w:t>%</w:t>
      </w:r>
      <w:r>
        <w:rPr>
          <w:rFonts w:hint="eastAsia"/>
          <w:color w:val="auto"/>
          <w:highlight w:val="none"/>
          <w:lang w:eastAsia="zh-CN"/>
        </w:rPr>
        <w:t>，</w:t>
      </w:r>
      <w:r>
        <w:rPr>
          <w:rFonts w:hint="eastAsia"/>
          <w:color w:val="auto"/>
          <w:highlight w:val="none"/>
        </w:rPr>
        <w:t>偏差主要原因是</w:t>
      </w:r>
      <w:r>
        <w:rPr>
          <w:rFonts w:hint="eastAsia"/>
          <w:color w:val="auto"/>
          <w:highlight w:val="none"/>
          <w:lang w:val="en-US" w:eastAsia="zh-CN"/>
        </w:rPr>
        <w:t>工程尚未完工,按照施工进度支付项目款项，下一步将加快施工进度</w:t>
      </w:r>
      <w:r>
        <w:rPr>
          <w:rFonts w:hint="eastAsia"/>
          <w:color w:val="auto"/>
          <w:highlight w:val="none"/>
        </w:rPr>
        <w:t>。</w:t>
      </w:r>
    </w:p>
    <w:p w14:paraId="18143109">
      <w:pPr>
        <w:ind w:firstLine="560"/>
        <w:rPr>
          <w:rFonts w:hint="eastAsia"/>
          <w:color w:val="auto"/>
          <w:highlight w:val="none"/>
        </w:rPr>
      </w:pPr>
      <w:r>
        <w:rPr>
          <w:rFonts w:hint="eastAsia"/>
          <w:color w:val="auto"/>
          <w:highlight w:val="none"/>
        </w:rPr>
        <w:t>“改建围楼管道”指标：预期指标值为≤450万元，实际完成指标值为</w:t>
      </w:r>
      <w:r>
        <w:rPr>
          <w:rFonts w:hint="eastAsia"/>
          <w:color w:val="auto"/>
          <w:highlight w:val="none"/>
          <w:lang w:val="en-US" w:eastAsia="zh-CN"/>
        </w:rPr>
        <w:t>=</w:t>
      </w:r>
      <w:r>
        <w:rPr>
          <w:rFonts w:hint="eastAsia"/>
          <w:color w:val="auto"/>
          <w:highlight w:val="none"/>
        </w:rPr>
        <w:t>360万元，指标完成率为</w:t>
      </w:r>
      <w:r>
        <w:rPr>
          <w:rFonts w:hint="eastAsia"/>
          <w:color w:val="auto"/>
          <w:highlight w:val="none"/>
          <w:lang w:val="en-US" w:eastAsia="zh-CN"/>
        </w:rPr>
        <w:t>80</w:t>
      </w:r>
      <w:r>
        <w:rPr>
          <w:rFonts w:hint="eastAsia"/>
          <w:color w:val="auto"/>
          <w:highlight w:val="none"/>
        </w:rPr>
        <w:t>%，偏差率</w:t>
      </w:r>
      <w:r>
        <w:rPr>
          <w:rFonts w:hint="eastAsia"/>
          <w:color w:val="auto"/>
          <w:highlight w:val="none"/>
          <w:lang w:val="en-US" w:eastAsia="zh-CN"/>
        </w:rPr>
        <w:t>20</w:t>
      </w:r>
      <w:r>
        <w:rPr>
          <w:rFonts w:hint="eastAsia"/>
          <w:color w:val="auto"/>
          <w:highlight w:val="none"/>
        </w:rPr>
        <w:t>%</w:t>
      </w:r>
      <w:r>
        <w:rPr>
          <w:rFonts w:hint="eastAsia"/>
          <w:color w:val="auto"/>
          <w:highlight w:val="none"/>
          <w:lang w:eastAsia="zh-CN"/>
        </w:rPr>
        <w:t>，</w:t>
      </w:r>
      <w:r>
        <w:rPr>
          <w:rFonts w:hint="eastAsia"/>
          <w:color w:val="auto"/>
          <w:highlight w:val="none"/>
        </w:rPr>
        <w:t>偏差主要原因是</w:t>
      </w:r>
      <w:r>
        <w:rPr>
          <w:rFonts w:hint="eastAsia"/>
          <w:color w:val="auto"/>
          <w:highlight w:val="none"/>
          <w:lang w:val="en-US" w:eastAsia="zh-CN"/>
        </w:rPr>
        <w:t>工程尚未完工,按照施工进度支付项目款项，下一步将加快施工进度</w:t>
      </w:r>
      <w:r>
        <w:rPr>
          <w:rFonts w:hint="eastAsia"/>
          <w:color w:val="auto"/>
          <w:highlight w:val="none"/>
        </w:rPr>
        <w:t>。</w:t>
      </w:r>
    </w:p>
    <w:p w14:paraId="1F0BF9F9">
      <w:pPr>
        <w:ind w:firstLine="560"/>
        <w:rPr>
          <w:rFonts w:hint="eastAsia"/>
          <w:color w:val="auto"/>
          <w:highlight w:val="none"/>
        </w:rPr>
      </w:pPr>
      <w:r>
        <w:rPr>
          <w:rFonts w:hint="eastAsia"/>
          <w:color w:val="auto"/>
          <w:highlight w:val="none"/>
        </w:rPr>
        <w:t>“改建地管道”指标：预期指标值为≤</w:t>
      </w:r>
      <w:r>
        <w:rPr>
          <w:rFonts w:hint="eastAsia"/>
          <w:color w:val="auto"/>
          <w:highlight w:val="none"/>
          <w:lang w:val="en-US" w:eastAsia="zh-CN"/>
        </w:rPr>
        <w:t>4</w:t>
      </w:r>
      <w:r>
        <w:rPr>
          <w:rFonts w:hint="eastAsia"/>
          <w:color w:val="auto"/>
          <w:highlight w:val="none"/>
        </w:rPr>
        <w:t>50万元，实际完成指标值为</w:t>
      </w:r>
      <w:r>
        <w:rPr>
          <w:rFonts w:hint="eastAsia"/>
          <w:color w:val="auto"/>
          <w:highlight w:val="none"/>
          <w:lang w:val="en-US" w:eastAsia="zh-CN"/>
        </w:rPr>
        <w:t>=</w:t>
      </w:r>
      <w:r>
        <w:rPr>
          <w:rFonts w:hint="eastAsia"/>
          <w:color w:val="auto"/>
          <w:highlight w:val="none"/>
        </w:rPr>
        <w:t>360万元，指标完成率为</w:t>
      </w:r>
      <w:r>
        <w:rPr>
          <w:rFonts w:hint="eastAsia"/>
          <w:color w:val="auto"/>
          <w:highlight w:val="none"/>
          <w:lang w:val="en-US" w:eastAsia="zh-CN"/>
        </w:rPr>
        <w:t>80</w:t>
      </w:r>
      <w:r>
        <w:rPr>
          <w:rFonts w:hint="eastAsia"/>
          <w:color w:val="auto"/>
          <w:highlight w:val="none"/>
        </w:rPr>
        <w:t>%，偏差率</w:t>
      </w:r>
      <w:r>
        <w:rPr>
          <w:rFonts w:hint="eastAsia"/>
          <w:color w:val="auto"/>
          <w:highlight w:val="none"/>
          <w:lang w:val="en-US" w:eastAsia="zh-CN"/>
        </w:rPr>
        <w:t>20</w:t>
      </w:r>
      <w:r>
        <w:rPr>
          <w:rFonts w:hint="eastAsia"/>
          <w:color w:val="auto"/>
          <w:highlight w:val="none"/>
        </w:rPr>
        <w:t>%</w:t>
      </w:r>
      <w:r>
        <w:rPr>
          <w:rFonts w:hint="eastAsia"/>
          <w:color w:val="auto"/>
          <w:highlight w:val="none"/>
          <w:lang w:eastAsia="zh-CN"/>
        </w:rPr>
        <w:t>，</w:t>
      </w:r>
      <w:r>
        <w:rPr>
          <w:rFonts w:hint="eastAsia"/>
          <w:color w:val="auto"/>
          <w:highlight w:val="none"/>
        </w:rPr>
        <w:t>偏差主要原因是</w:t>
      </w:r>
      <w:r>
        <w:rPr>
          <w:rFonts w:hint="eastAsia"/>
          <w:color w:val="auto"/>
          <w:highlight w:val="none"/>
          <w:lang w:val="en-US" w:eastAsia="zh-CN"/>
        </w:rPr>
        <w:t>工程尚未完工,按照施工进度支付项目款项，下一步将加快施工进度</w:t>
      </w:r>
      <w:r>
        <w:rPr>
          <w:rFonts w:hint="eastAsia"/>
          <w:color w:val="auto"/>
          <w:highlight w:val="none"/>
        </w:rPr>
        <w:t>。</w:t>
      </w:r>
    </w:p>
    <w:p w14:paraId="24591260">
      <w:pPr>
        <w:pStyle w:val="5"/>
        <w:ind w:firstLine="643"/>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14:paraId="74B63214">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20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20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1CE163A3">
      <w:pPr>
        <w:pStyle w:val="6"/>
        <w:ind w:firstLine="562"/>
        <w:rPr>
          <w:color w:val="auto"/>
          <w:highlight w:val="none"/>
        </w:rPr>
      </w:pPr>
      <w:r>
        <w:rPr>
          <w:rFonts w:hint="eastAsia"/>
          <w:color w:val="auto"/>
          <w:highlight w:val="none"/>
          <w:lang w:val="en-US" w:eastAsia="zh-CN"/>
        </w:rPr>
        <w:t>1</w:t>
      </w:r>
      <w:r>
        <w:rPr>
          <w:rFonts w:hint="eastAsia"/>
          <w:color w:val="auto"/>
          <w:highlight w:val="none"/>
        </w:rPr>
        <w:t>.</w:t>
      </w:r>
      <w:r>
        <w:rPr>
          <w:rFonts w:hint="eastAsia"/>
          <w:color w:val="auto"/>
          <w:highlight w:val="none"/>
          <w:lang w:val="en-US" w:eastAsia="zh-CN"/>
        </w:rPr>
        <w:t>经济</w:t>
      </w:r>
      <w:r>
        <w:rPr>
          <w:rFonts w:hint="eastAsia"/>
          <w:color w:val="auto"/>
          <w:highlight w:val="none"/>
        </w:rPr>
        <w:t>效益完成情况分析</w:t>
      </w:r>
    </w:p>
    <w:p w14:paraId="7D9F077C">
      <w:pPr>
        <w:ind w:firstLine="560"/>
        <w:rPr>
          <w:rFonts w:hint="eastAsia"/>
          <w:color w:val="auto"/>
          <w:highlight w:val="none"/>
        </w:rPr>
      </w:pPr>
      <w:r>
        <w:rPr>
          <w:rFonts w:hint="eastAsia"/>
          <w:color w:val="auto"/>
          <w:highlight w:val="none"/>
        </w:rPr>
        <w:t>“保障居民生活用水用气”指标：预期指标值为有效保障，实际完成指标值为达成目标，指标完成率为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无偏差</w:t>
      </w:r>
      <w:r>
        <w:rPr>
          <w:rFonts w:hint="eastAsia"/>
          <w:color w:val="auto"/>
          <w:highlight w:val="none"/>
        </w:rPr>
        <w:t>。</w:t>
      </w:r>
    </w:p>
    <w:p w14:paraId="09DFF34A">
      <w:pPr>
        <w:ind w:firstLine="560"/>
        <w:rPr>
          <w:rFonts w:hint="eastAsia"/>
          <w:color w:val="auto"/>
          <w:highlight w:val="none"/>
        </w:rPr>
      </w:pPr>
      <w:r>
        <w:rPr>
          <w:rFonts w:hint="eastAsia"/>
          <w:color w:val="auto"/>
          <w:highlight w:val="none"/>
        </w:rPr>
        <w:t>“改善群众居住环境和生活质量”指标：预期指标值为效果明显，实际完成指标值为达成目标，指标完成率为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无偏差</w:t>
      </w:r>
      <w:r>
        <w:rPr>
          <w:rFonts w:hint="eastAsia"/>
          <w:color w:val="auto"/>
          <w:highlight w:val="none"/>
        </w:rPr>
        <w:t>。</w:t>
      </w:r>
    </w:p>
    <w:p w14:paraId="284D8B0E">
      <w:pPr>
        <w:ind w:firstLine="560"/>
        <w:rPr>
          <w:rFonts w:hint="eastAsia"/>
          <w:color w:val="auto"/>
          <w:highlight w:val="none"/>
        </w:rPr>
      </w:pPr>
      <w:r>
        <w:rPr>
          <w:rFonts w:hint="eastAsia"/>
          <w:color w:val="auto"/>
          <w:highlight w:val="none"/>
        </w:rPr>
        <w:t>“正常运转率”指标：预期指标值为</w:t>
      </w:r>
      <w:r>
        <w:rPr>
          <w:rFonts w:hint="eastAsia"/>
          <w:color w:val="auto"/>
          <w:highlight w:val="none"/>
          <w:lang w:val="en-US" w:eastAsia="zh-CN"/>
        </w:rPr>
        <w:t>100%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无偏差</w:t>
      </w:r>
      <w:r>
        <w:rPr>
          <w:rFonts w:hint="eastAsia"/>
          <w:color w:val="auto"/>
          <w:highlight w:val="none"/>
        </w:rPr>
        <w:t>。</w:t>
      </w:r>
    </w:p>
    <w:p w14:paraId="1FAB00A6">
      <w:pPr>
        <w:ind w:firstLine="560"/>
        <w:rPr>
          <w:rFonts w:hint="eastAsia"/>
          <w:color w:val="auto"/>
          <w:highlight w:val="none"/>
        </w:rPr>
      </w:pPr>
      <w:r>
        <w:rPr>
          <w:rFonts w:hint="eastAsia"/>
          <w:color w:val="auto"/>
          <w:highlight w:val="none"/>
        </w:rPr>
        <w:t>“受益小区数量”指标：预期指标值为&gt;=7个，实际完成指标值为7个，指标完成率为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无偏差</w:t>
      </w:r>
      <w:r>
        <w:rPr>
          <w:rFonts w:hint="eastAsia"/>
          <w:color w:val="auto"/>
          <w:highlight w:val="none"/>
        </w:rPr>
        <w:t>。</w:t>
      </w:r>
    </w:p>
    <w:p w14:paraId="00857FC7">
      <w:pPr>
        <w:pStyle w:val="6"/>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14:paraId="48C9E46E">
      <w:pPr>
        <w:ind w:firstLine="560"/>
        <w:rPr>
          <w:rFonts w:hint="eastAsia"/>
          <w:color w:val="auto"/>
          <w:highlight w:val="none"/>
        </w:rPr>
      </w:pPr>
      <w:r>
        <w:rPr>
          <w:rFonts w:hint="eastAsia"/>
          <w:color w:val="auto"/>
          <w:highlight w:val="none"/>
        </w:rPr>
        <w:t>“受益小区居民满意度”指标：预期指标值为≥95%，实际完成指标值为</w:t>
      </w:r>
      <w:r>
        <w:rPr>
          <w:rFonts w:hint="eastAsia"/>
          <w:color w:val="auto"/>
          <w:highlight w:val="none"/>
          <w:lang w:val="en-US" w:eastAsia="zh-CN"/>
        </w:rPr>
        <w:t>100%</w:t>
      </w:r>
      <w:r>
        <w:rPr>
          <w:rFonts w:hint="eastAsia"/>
          <w:color w:val="auto"/>
          <w:highlight w:val="none"/>
        </w:rPr>
        <w:t>，实际完成指标值为达成目标，指标完成率为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无偏差</w:t>
      </w:r>
      <w:r>
        <w:rPr>
          <w:rFonts w:hint="eastAsia"/>
          <w:color w:val="auto"/>
          <w:highlight w:val="none"/>
        </w:rPr>
        <w:t>。</w:t>
      </w:r>
    </w:p>
    <w:p w14:paraId="3EEF2520">
      <w:pPr>
        <w:pStyle w:val="4"/>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14:paraId="18621E75">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1800万元，全年预算数为1800万元，全年执行数为1440万元，预算执行率为80%。</w:t>
      </w:r>
    </w:p>
    <w:p w14:paraId="652BAEC9">
      <w:pPr>
        <w:pStyle w:val="8"/>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26</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19个，扣分指标数量7个，经分析计算所有三级指标完成率得出，本项目</w:t>
      </w:r>
      <w:r>
        <w:rPr>
          <w:rFonts w:hint="eastAsia"/>
          <w:color w:val="auto"/>
          <w:highlight w:val="none"/>
        </w:rPr>
        <w:t>总体完成率为</w:t>
      </w:r>
      <w:r>
        <w:rPr>
          <w:rFonts w:hint="eastAsia"/>
          <w:color w:val="auto"/>
          <w:highlight w:val="none"/>
          <w:lang w:val="en-US" w:eastAsia="zh-CN"/>
        </w:rPr>
        <w:t>94.62</w:t>
      </w:r>
      <w:r>
        <w:rPr>
          <w:rFonts w:hint="eastAsia"/>
          <w:color w:val="auto"/>
          <w:highlight w:val="none"/>
          <w:lang w:val="zh-TW" w:eastAsia="zh-TW"/>
        </w:rPr>
        <w:t>%。</w:t>
      </w:r>
    </w:p>
    <w:p w14:paraId="4360623E">
      <w:pPr>
        <w:ind w:firstLine="560"/>
        <w:rPr>
          <w:rFonts w:hint="eastAsia"/>
          <w:color w:val="auto"/>
          <w:highlight w:val="none"/>
          <w:lang w:val="en-US" w:eastAsia="zh-CN"/>
        </w:rPr>
      </w:pPr>
      <w:r>
        <w:rPr>
          <w:rFonts w:hint="default" w:ascii="Times New Roman" w:hAnsi="Times New Roman" w:cs="Times New Roman"/>
          <w:color w:val="auto"/>
          <w:highlight w:val="none"/>
          <w:u w:color="000000"/>
          <w:lang w:val="zh-TW" w:eastAsia="zh-CN"/>
        </w:rPr>
        <w:t>此项目有偏离，偏差率</w:t>
      </w:r>
      <w:r>
        <w:rPr>
          <w:rFonts w:hint="eastAsia" w:ascii="Times New Roman" w:hAnsi="Times New Roman" w:cs="Times New Roman"/>
          <w:color w:val="auto"/>
          <w:highlight w:val="none"/>
          <w:u w:color="000000"/>
          <w:lang w:val="en-US" w:eastAsia="zh-CN"/>
        </w:rPr>
        <w:t>14.62</w:t>
      </w:r>
      <w:r>
        <w:rPr>
          <w:rFonts w:hint="default" w:ascii="Times New Roman" w:hAnsi="Times New Roman" w:cs="Times New Roman"/>
          <w:color w:val="auto"/>
          <w:highlight w:val="none"/>
          <w:u w:color="000000"/>
          <w:lang w:val="zh-TW" w:eastAsia="zh-CN"/>
        </w:rPr>
        <w:t>%，造成偏离的主要原因是：本单位</w:t>
      </w:r>
      <w:r>
        <w:rPr>
          <w:rFonts w:hint="default" w:ascii="Times New Roman" w:hAnsi="Times New Roman" w:cs="Times New Roman"/>
          <w:color w:val="auto"/>
          <w:highlight w:val="none"/>
          <w:u w:color="000000"/>
          <w:lang w:val="en-US" w:eastAsia="zh-CN"/>
        </w:rPr>
        <w:t>2023年城市燃气管道等老化更新改造和保障性安居工程，由于</w:t>
      </w:r>
      <w:r>
        <w:rPr>
          <w:rFonts w:hint="eastAsia"/>
          <w:color w:val="auto"/>
          <w:highlight w:val="none"/>
          <w:lang w:val="en-US" w:eastAsia="zh-CN"/>
        </w:rPr>
        <w:t>工程尚未完工</w:t>
      </w:r>
      <w:r>
        <w:rPr>
          <w:rFonts w:hint="default" w:ascii="Times New Roman" w:hAnsi="Times New Roman" w:cs="Times New Roman"/>
          <w:color w:val="auto"/>
          <w:highlight w:val="none"/>
          <w:u w:color="000000"/>
          <w:lang w:val="en-US" w:eastAsia="zh-CN"/>
        </w:rPr>
        <w:t>,导致</w:t>
      </w:r>
      <w:r>
        <w:rPr>
          <w:rFonts w:hint="eastAsia" w:ascii="Times New Roman" w:hAnsi="Times New Roman" w:cs="Times New Roman"/>
          <w:color w:val="auto"/>
          <w:highlight w:val="none"/>
          <w:u w:color="000000"/>
          <w:lang w:val="en-US" w:eastAsia="zh-CN"/>
        </w:rPr>
        <w:t>本次自评</w:t>
      </w:r>
      <w:r>
        <w:rPr>
          <w:rFonts w:hint="eastAsia"/>
          <w:color w:val="auto"/>
          <w:highlight w:val="none"/>
          <w:lang w:val="en-US" w:eastAsia="zh-CN"/>
        </w:rPr>
        <w:t>预算执行率与总体完成率之间存在偏差</w:t>
      </w:r>
      <w:r>
        <w:rPr>
          <w:rFonts w:hint="default" w:ascii="Times New Roman" w:hAnsi="Times New Roman" w:cs="Times New Roman"/>
          <w:color w:val="auto"/>
          <w:highlight w:val="none"/>
          <w:u w:color="000000"/>
          <w:lang w:val="zh-TW" w:eastAsia="zh-CN"/>
        </w:rPr>
        <w:t>。</w:t>
      </w:r>
    </w:p>
    <w:p w14:paraId="238D407F">
      <w:pPr>
        <w:pStyle w:val="4"/>
        <w:ind w:firstLine="643"/>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139F3950">
      <w:pPr>
        <w:pStyle w:val="5"/>
        <w:numPr>
          <w:ilvl w:val="0"/>
          <w:numId w:val="4"/>
        </w:numPr>
        <w:ind w:firstLine="643"/>
        <w:rPr>
          <w:color w:val="auto"/>
          <w:highlight w:val="none"/>
        </w:rPr>
      </w:pPr>
      <w:bookmarkStart w:id="12" w:name="_Toc28290"/>
      <w:bookmarkStart w:id="13" w:name="_Toc1921"/>
      <w:r>
        <w:rPr>
          <w:rFonts w:hint="eastAsia"/>
          <w:color w:val="auto"/>
          <w:highlight w:val="none"/>
        </w:rPr>
        <w:t>主要经验及做法</w:t>
      </w:r>
    </w:p>
    <w:bookmarkEnd w:id="12"/>
    <w:bookmarkEnd w:id="13"/>
    <w:p w14:paraId="0C9201EB">
      <w:pPr>
        <w:pStyle w:val="8"/>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eastAsia="仿宋_GB2312"/>
          <w:color w:val="auto"/>
          <w:highlight w:val="none"/>
          <w:lang w:eastAsia="zh-CN"/>
        </w:rPr>
      </w:pP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p w14:paraId="5730407D">
      <w:pPr>
        <w:pStyle w:val="5"/>
        <w:numPr>
          <w:ilvl w:val="0"/>
          <w:numId w:val="4"/>
        </w:numPr>
        <w:ind w:firstLine="643"/>
        <w:rPr>
          <w:color w:val="auto"/>
          <w:highlight w:val="none"/>
        </w:rPr>
      </w:pPr>
      <w:r>
        <w:rPr>
          <w:rFonts w:hint="eastAsia"/>
          <w:color w:val="auto"/>
          <w:highlight w:val="none"/>
        </w:rPr>
        <w:t>存在的问题及原因分析</w:t>
      </w:r>
    </w:p>
    <w:p w14:paraId="06DFCBB0">
      <w:pPr>
        <w:pStyle w:val="4"/>
        <w:numPr>
          <w:ilvl w:val="0"/>
          <w:numId w:val="0"/>
        </w:numPr>
        <w:shd w:val="clear"/>
        <w:ind w:firstLine="560" w:firstLineChars="200"/>
        <w:rPr>
          <w:color w:val="auto"/>
          <w:highlight w:val="none"/>
        </w:rPr>
      </w:pPr>
      <w:r>
        <w:rPr>
          <w:rFonts w:hint="eastAsia" w:ascii="Times New Roman" w:hAnsi="Times New Roman" w:eastAsia="仿宋_GB2312" w:cs="Times New Roman"/>
          <w:b w:val="0"/>
          <w:color w:val="auto"/>
          <w:kern w:val="2"/>
          <w:sz w:val="28"/>
          <w:szCs w:val="24"/>
          <w:highlight w:val="none"/>
          <w:u w:color="000000"/>
          <w:lang w:val="en-US" w:eastAsia="zh-CN" w:bidi="ar-SA"/>
        </w:rPr>
        <w:t>我单位建设管理和专业技术人才相对缺乏，在工作协调等方面存在不足，绩效目标设立不够明确、细化和量化</w:t>
      </w:r>
      <w:r>
        <w:rPr>
          <w:rFonts w:hint="eastAsia" w:eastAsia="仿宋_GB2312" w:cs="Times New Roman"/>
          <w:b w:val="0"/>
          <w:color w:val="auto"/>
          <w:kern w:val="2"/>
          <w:sz w:val="28"/>
          <w:szCs w:val="24"/>
          <w:highlight w:val="none"/>
          <w:u w:color="000000"/>
          <w:lang w:val="en-US" w:eastAsia="zh-CN" w:bidi="ar-SA"/>
        </w:rPr>
        <w:t>，未</w:t>
      </w:r>
      <w:r>
        <w:rPr>
          <w:rFonts w:hint="eastAsia" w:ascii="Times New Roman" w:hAnsi="Times New Roman" w:eastAsia="仿宋_GB2312" w:cs="Times New Roman"/>
          <w:b w:val="0"/>
          <w:color w:val="auto"/>
          <w:kern w:val="2"/>
          <w:sz w:val="28"/>
          <w:szCs w:val="24"/>
          <w:highlight w:val="none"/>
          <w:u w:color="000000"/>
          <w:lang w:val="en-US" w:eastAsia="zh-CN" w:bidi="ar-SA"/>
        </w:rPr>
        <w:t>完善相关管理制度</w:t>
      </w:r>
      <w:r>
        <w:rPr>
          <w:rFonts w:hint="eastAsia" w:eastAsia="仿宋_GB2312" w:cs="Times New Roman"/>
          <w:b w:val="0"/>
          <w:color w:val="auto"/>
          <w:kern w:val="2"/>
          <w:sz w:val="28"/>
          <w:szCs w:val="24"/>
          <w:highlight w:val="none"/>
          <w:u w:color="000000"/>
          <w:lang w:val="en-US" w:eastAsia="zh-CN" w:bidi="ar-SA"/>
        </w:rPr>
        <w:t>和</w:t>
      </w:r>
      <w:r>
        <w:rPr>
          <w:rFonts w:hint="eastAsia" w:ascii="Times New Roman" w:hAnsi="Times New Roman" w:eastAsia="仿宋_GB2312" w:cs="Times New Roman"/>
          <w:b w:val="0"/>
          <w:color w:val="auto"/>
          <w:kern w:val="2"/>
          <w:sz w:val="28"/>
          <w:szCs w:val="24"/>
          <w:highlight w:val="none"/>
          <w:u w:color="000000"/>
          <w:lang w:val="en-US" w:eastAsia="zh-CN" w:bidi="ar-SA"/>
        </w:rPr>
        <w:t>优化管理方案</w:t>
      </w:r>
      <w:r>
        <w:rPr>
          <w:rFonts w:hint="eastAsia" w:eastAsia="仿宋_GB2312" w:cs="Times New Roman"/>
          <w:b w:val="0"/>
          <w:color w:val="auto"/>
          <w:kern w:val="2"/>
          <w:sz w:val="28"/>
          <w:szCs w:val="24"/>
          <w:highlight w:val="none"/>
          <w:u w:color="000000"/>
          <w:lang w:val="en-US" w:eastAsia="zh-CN" w:bidi="ar-SA"/>
        </w:rPr>
        <w:t>，未</w:t>
      </w:r>
      <w:r>
        <w:rPr>
          <w:rFonts w:hint="eastAsia" w:ascii="Times New Roman" w:hAnsi="Times New Roman" w:eastAsia="仿宋_GB2312" w:cs="Times New Roman"/>
          <w:b w:val="0"/>
          <w:color w:val="auto"/>
          <w:kern w:val="2"/>
          <w:sz w:val="28"/>
          <w:szCs w:val="24"/>
          <w:highlight w:val="none"/>
          <w:u w:color="000000"/>
          <w:lang w:val="en-US" w:eastAsia="zh-CN" w:bidi="ar-SA"/>
        </w:rPr>
        <w:t>财务工作中遇到的难事及问题及时向领导反映，引起领导重视，并告知利弊关系。</w:t>
      </w:r>
    </w:p>
    <w:p w14:paraId="5939957F">
      <w:pPr>
        <w:pStyle w:val="4"/>
        <w:ind w:firstLine="643"/>
        <w:rPr>
          <w:color w:val="auto"/>
          <w:highlight w:val="none"/>
        </w:rPr>
      </w:pPr>
      <w:r>
        <w:rPr>
          <w:rFonts w:hint="eastAsia"/>
          <w:color w:val="auto"/>
          <w:highlight w:val="none"/>
          <w:lang w:eastAsia="zh-CN"/>
        </w:rPr>
        <w:t>七</w:t>
      </w:r>
      <w:r>
        <w:rPr>
          <w:rFonts w:hint="eastAsia"/>
          <w:color w:val="auto"/>
          <w:highlight w:val="none"/>
        </w:rPr>
        <w:t>、有关建议</w:t>
      </w:r>
    </w:p>
    <w:p w14:paraId="7FDDEFE4">
      <w:pPr>
        <w:pStyle w:val="4"/>
        <w:numPr>
          <w:ilvl w:val="0"/>
          <w:numId w:val="0"/>
        </w:numPr>
        <w:shd w:val="clear"/>
        <w:ind w:firstLine="560" w:firstLineChars="200"/>
        <w:rPr>
          <w:color w:val="auto"/>
          <w:highlight w:val="none"/>
        </w:rPr>
      </w:pPr>
      <w:r>
        <w:rPr>
          <w:rFonts w:hint="eastAsia" w:ascii="Times New Roman" w:hAnsi="Times New Roman" w:eastAsia="仿宋_GB2312" w:cs="Times New Roman"/>
          <w:b w:val="0"/>
          <w:color w:val="auto"/>
          <w:kern w:val="2"/>
          <w:sz w:val="28"/>
          <w:szCs w:val="24"/>
          <w:highlight w:val="none"/>
          <w:u w:color="000000"/>
          <w:lang w:val="en-US" w:eastAsia="zh-CN" w:bidi="ar-SA"/>
        </w:rPr>
        <w:t>进一步加强预算管理知识的学习，结合单位实际情况，吸取今年预算上的经验教训，为今后的预算管理打好基础，做好部门预算，合理有效地管理使用资金，客观全面地做好整体支出绩效评价工作。加强预算管理意识，严格按照预算编制的相关制度和要求，公用经费根据单位的年度工作重点和项目专项工作规划，本着“勤俭节约、保障运转”的原则进行预算的编制。在预算编制时首先需满足固定性的、相对刚性的费用支出项目，尽量压缩变动性的、有控制空间的费用项目，进一步提高预算编制的科学性、合理性、严谨性和可控性。</w:t>
      </w:r>
    </w:p>
    <w:p w14:paraId="613F11B0">
      <w:pPr>
        <w:pStyle w:val="4"/>
        <w:ind w:firstLine="643"/>
        <w:rPr>
          <w:color w:val="auto"/>
          <w:highlight w:val="none"/>
        </w:rPr>
      </w:pPr>
      <w:r>
        <w:rPr>
          <w:rFonts w:hint="eastAsia"/>
          <w:color w:val="auto"/>
          <w:highlight w:val="none"/>
          <w:lang w:eastAsia="zh-CN"/>
        </w:rPr>
        <w:t>八</w:t>
      </w:r>
      <w:r>
        <w:rPr>
          <w:rFonts w:hint="eastAsia"/>
          <w:color w:val="auto"/>
          <w:highlight w:val="none"/>
        </w:rPr>
        <w:t>、其他需要说明的问题</w:t>
      </w:r>
    </w:p>
    <w:p w14:paraId="4A48AD1D">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14:paraId="69024281">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4AF383BC">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31A8C7E4">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35F63EA3">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1B4B1B51">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9AA2AC7">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0E6148DC">
      <w:pPr>
        <w:ind w:firstLine="560"/>
        <w:rPr>
          <w:color w:val="auto"/>
          <w:highlight w:val="none"/>
        </w:rPr>
      </w:pPr>
      <w:r>
        <w:rPr>
          <w:rFonts w:hint="eastAsia"/>
          <w:color w:val="auto"/>
          <w:highlight w:val="none"/>
          <w:lang w:val="en-US" w:eastAsia="zh-CN"/>
        </w:rPr>
        <w:t>附件1：项目支出绩效评价体系</w:t>
      </w:r>
    </w:p>
    <w:p w14:paraId="0EB15E43">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p w14:paraId="29AEE463">
      <w:pPr>
        <w:pStyle w:val="6"/>
        <w:rPr>
          <w:color w:val="auto"/>
          <w:highlight w:val="none"/>
        </w:rPr>
      </w:pPr>
    </w:p>
    <w:bookmarkEnd w:id="14"/>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A2A6BFE-649F-44B5-A32A-8B05C5913324}"/>
  </w:font>
  <w:font w:name="黑体">
    <w:panose1 w:val="02010609060101010101"/>
    <w:charset w:val="86"/>
    <w:family w:val="auto"/>
    <w:pitch w:val="default"/>
    <w:sig w:usb0="800002BF" w:usb1="38CF7CFA" w:usb2="00000016" w:usb3="00000000" w:csb0="00040001" w:csb1="00000000"/>
    <w:embedRegular r:id="rId2" w:fontKey="{30BE2E64-A949-4F9B-A56F-F398134A07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99B3F318-1A88-41C1-8FB1-931FCAFEFED5}"/>
  </w:font>
  <w:font w:name="楷体">
    <w:panose1 w:val="02010609060101010101"/>
    <w:charset w:val="86"/>
    <w:family w:val="modern"/>
    <w:pitch w:val="default"/>
    <w:sig w:usb0="800002BF" w:usb1="38CF7CFA" w:usb2="00000016" w:usb3="00000000" w:csb0="00040001" w:csb1="00000000"/>
    <w:embedRegular r:id="rId4" w:fontKey="{2FF1186E-38C7-4AF6-9F44-559BFCC60632}"/>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5" w:fontKey="{0E1A9AA0-6767-4224-B54F-74A91998656C}"/>
  </w:font>
  <w:font w:name="方正仿宋_GBK">
    <w:panose1 w:val="02000000000000000000"/>
    <w:charset w:val="86"/>
    <w:family w:val="auto"/>
    <w:pitch w:val="default"/>
    <w:sig w:usb0="A00002BF" w:usb1="38CF7CFA" w:usb2="00082016" w:usb3="00000000" w:csb0="00040001" w:csb1="00000000"/>
    <w:embedRegular r:id="rId6" w:fontKey="{7DA8183B-C387-4F17-B3BF-1A5F0AC2DFB5}"/>
  </w:font>
  <w:font w:name="仿宋">
    <w:panose1 w:val="02010609060101010101"/>
    <w:charset w:val="86"/>
    <w:family w:val="auto"/>
    <w:pitch w:val="default"/>
    <w:sig w:usb0="800002BF" w:usb1="38CF7CFA" w:usb2="00000016" w:usb3="00000000" w:csb0="00040001" w:csb1="00000000"/>
    <w:embedRegular r:id="rId7" w:fontKey="{0BAC1186-9F37-4340-855A-3A80CB1E6D3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C05F">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E61C">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5359">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9436">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CCDCA1">
                          <w:pPr>
                            <w:pStyle w:val="10"/>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CCDCA1">
                    <w:pPr>
                      <w:pStyle w:val="10"/>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57F61">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8C142">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57099">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MTViNGQ5Mjk4OTIzN2IzZTNiN2RiMGU4OTg5MDEifQ=="/>
  </w:docVars>
  <w:rsids>
    <w:rsidRoot w:val="68291A1A"/>
    <w:rsid w:val="001C088B"/>
    <w:rsid w:val="00272D23"/>
    <w:rsid w:val="00885A15"/>
    <w:rsid w:val="00A43D0F"/>
    <w:rsid w:val="00A83364"/>
    <w:rsid w:val="00DA0BA5"/>
    <w:rsid w:val="00E01AC9"/>
    <w:rsid w:val="00EC4605"/>
    <w:rsid w:val="00F77FAE"/>
    <w:rsid w:val="00FB5B81"/>
    <w:rsid w:val="00FE2E85"/>
    <w:rsid w:val="01210E75"/>
    <w:rsid w:val="017E6F26"/>
    <w:rsid w:val="01E925F2"/>
    <w:rsid w:val="03BB00BF"/>
    <w:rsid w:val="04FF572D"/>
    <w:rsid w:val="066F70AA"/>
    <w:rsid w:val="0708351A"/>
    <w:rsid w:val="09944CF1"/>
    <w:rsid w:val="099D6902"/>
    <w:rsid w:val="0A401CF1"/>
    <w:rsid w:val="0AD64679"/>
    <w:rsid w:val="0CB12375"/>
    <w:rsid w:val="0D537DC9"/>
    <w:rsid w:val="0D885E3E"/>
    <w:rsid w:val="0DAE2941"/>
    <w:rsid w:val="0DB13246"/>
    <w:rsid w:val="0E5451B9"/>
    <w:rsid w:val="0E760F4E"/>
    <w:rsid w:val="0F2B249C"/>
    <w:rsid w:val="0F94341D"/>
    <w:rsid w:val="0F9F0794"/>
    <w:rsid w:val="0FD82DB5"/>
    <w:rsid w:val="1103023A"/>
    <w:rsid w:val="118C0775"/>
    <w:rsid w:val="128D0D77"/>
    <w:rsid w:val="12F1313F"/>
    <w:rsid w:val="13AB3BAB"/>
    <w:rsid w:val="1609105D"/>
    <w:rsid w:val="17AF7810"/>
    <w:rsid w:val="1A002E18"/>
    <w:rsid w:val="1A041D47"/>
    <w:rsid w:val="1AED2CFB"/>
    <w:rsid w:val="1AFE6CB6"/>
    <w:rsid w:val="1BEA0FE8"/>
    <w:rsid w:val="1C4A596B"/>
    <w:rsid w:val="1D300C7D"/>
    <w:rsid w:val="1D85546D"/>
    <w:rsid w:val="1ECE074D"/>
    <w:rsid w:val="1FDC50EC"/>
    <w:rsid w:val="20A2086D"/>
    <w:rsid w:val="20A32962"/>
    <w:rsid w:val="20B21A37"/>
    <w:rsid w:val="21817779"/>
    <w:rsid w:val="21A41209"/>
    <w:rsid w:val="22B91715"/>
    <w:rsid w:val="234B6811"/>
    <w:rsid w:val="23C93BD9"/>
    <w:rsid w:val="245E1E24"/>
    <w:rsid w:val="24F1163A"/>
    <w:rsid w:val="256845EA"/>
    <w:rsid w:val="25A91CF5"/>
    <w:rsid w:val="26EF3957"/>
    <w:rsid w:val="289879A1"/>
    <w:rsid w:val="28A61969"/>
    <w:rsid w:val="28E60D8A"/>
    <w:rsid w:val="28F90ABD"/>
    <w:rsid w:val="29C05630"/>
    <w:rsid w:val="2A053F0F"/>
    <w:rsid w:val="2A0C569A"/>
    <w:rsid w:val="2A5C3075"/>
    <w:rsid w:val="2B1F5779"/>
    <w:rsid w:val="2C103347"/>
    <w:rsid w:val="2DC23B73"/>
    <w:rsid w:val="2DC37189"/>
    <w:rsid w:val="2DD65871"/>
    <w:rsid w:val="2DFA2E97"/>
    <w:rsid w:val="2E483E7E"/>
    <w:rsid w:val="2FCE2953"/>
    <w:rsid w:val="2FDE37A9"/>
    <w:rsid w:val="315B7BD0"/>
    <w:rsid w:val="332F7DDD"/>
    <w:rsid w:val="33944516"/>
    <w:rsid w:val="33E16D1D"/>
    <w:rsid w:val="33F95E15"/>
    <w:rsid w:val="33FE342B"/>
    <w:rsid w:val="3522787D"/>
    <w:rsid w:val="36185B49"/>
    <w:rsid w:val="37164F30"/>
    <w:rsid w:val="376C68FE"/>
    <w:rsid w:val="379F4CA9"/>
    <w:rsid w:val="386532D8"/>
    <w:rsid w:val="38CC7587"/>
    <w:rsid w:val="3A8B235A"/>
    <w:rsid w:val="3BB84807"/>
    <w:rsid w:val="3C494A2A"/>
    <w:rsid w:val="3C9E1AD1"/>
    <w:rsid w:val="3DFB778A"/>
    <w:rsid w:val="3E04329F"/>
    <w:rsid w:val="3E9E08AA"/>
    <w:rsid w:val="3ED454B4"/>
    <w:rsid w:val="402112BD"/>
    <w:rsid w:val="413E2617"/>
    <w:rsid w:val="426D5922"/>
    <w:rsid w:val="446A2417"/>
    <w:rsid w:val="453453BA"/>
    <w:rsid w:val="482C45B3"/>
    <w:rsid w:val="49DF11B1"/>
    <w:rsid w:val="4A94466D"/>
    <w:rsid w:val="4A996944"/>
    <w:rsid w:val="4B545786"/>
    <w:rsid w:val="4C3216AC"/>
    <w:rsid w:val="4D600BD3"/>
    <w:rsid w:val="4E4A6D47"/>
    <w:rsid w:val="4EC15329"/>
    <w:rsid w:val="4F733A2D"/>
    <w:rsid w:val="4FB67747"/>
    <w:rsid w:val="4FD56C07"/>
    <w:rsid w:val="500656EA"/>
    <w:rsid w:val="511FF2A1"/>
    <w:rsid w:val="51556929"/>
    <w:rsid w:val="5475216F"/>
    <w:rsid w:val="55A5494A"/>
    <w:rsid w:val="56803BC3"/>
    <w:rsid w:val="56FD7960"/>
    <w:rsid w:val="59C02DAD"/>
    <w:rsid w:val="5A484022"/>
    <w:rsid w:val="5B1433B1"/>
    <w:rsid w:val="5C0731FC"/>
    <w:rsid w:val="5E0A0A9B"/>
    <w:rsid w:val="5E802B0B"/>
    <w:rsid w:val="5F9C5101"/>
    <w:rsid w:val="5FAD3ACF"/>
    <w:rsid w:val="618129F7"/>
    <w:rsid w:val="626F3307"/>
    <w:rsid w:val="62EE2619"/>
    <w:rsid w:val="653A5570"/>
    <w:rsid w:val="66F91E37"/>
    <w:rsid w:val="68291A1A"/>
    <w:rsid w:val="68582403"/>
    <w:rsid w:val="691B1594"/>
    <w:rsid w:val="695824F8"/>
    <w:rsid w:val="69A50B98"/>
    <w:rsid w:val="69BD5A21"/>
    <w:rsid w:val="6ACE22AC"/>
    <w:rsid w:val="6CBF6EF4"/>
    <w:rsid w:val="6DE24C48"/>
    <w:rsid w:val="6F0D6C22"/>
    <w:rsid w:val="6F743FC6"/>
    <w:rsid w:val="6FD57E76"/>
    <w:rsid w:val="6FF06988"/>
    <w:rsid w:val="71801FA8"/>
    <w:rsid w:val="71D561F6"/>
    <w:rsid w:val="71DA13BB"/>
    <w:rsid w:val="72B05F6E"/>
    <w:rsid w:val="73F727AA"/>
    <w:rsid w:val="74370315"/>
    <w:rsid w:val="745F5557"/>
    <w:rsid w:val="74B60DFD"/>
    <w:rsid w:val="76C21ABB"/>
    <w:rsid w:val="76D2301A"/>
    <w:rsid w:val="76E557A9"/>
    <w:rsid w:val="774329A8"/>
    <w:rsid w:val="77861774"/>
    <w:rsid w:val="77C253BD"/>
    <w:rsid w:val="79300B45"/>
    <w:rsid w:val="79A17504"/>
    <w:rsid w:val="79FF3433"/>
    <w:rsid w:val="7AB73395"/>
    <w:rsid w:val="7B686778"/>
    <w:rsid w:val="7BCE4A5E"/>
    <w:rsid w:val="7E617414"/>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annotation text"/>
    <w:basedOn w:val="1"/>
    <w:qFormat/>
    <w:uiPriority w:val="0"/>
    <w:pPr>
      <w:jc w:val="left"/>
    </w:pPr>
  </w:style>
  <w:style w:type="paragraph" w:styleId="8">
    <w:name w:val="Body Text"/>
    <w:basedOn w:val="1"/>
    <w:qFormat/>
    <w:uiPriority w:val="0"/>
  </w:style>
  <w:style w:type="paragraph" w:styleId="9">
    <w:name w:val="Balloon Text"/>
    <w:basedOn w:val="1"/>
    <w:link w:val="24"/>
    <w:qFormat/>
    <w:uiPriority w:val="0"/>
    <w:pPr>
      <w:spacing w:line="240" w:lineRule="auto"/>
    </w:pPr>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20">
    <w:name w:val="标题2"/>
    <w:basedOn w:val="5"/>
    <w:qFormat/>
    <w:uiPriority w:val="0"/>
    <w:pPr>
      <w:numPr>
        <w:ilvl w:val="0"/>
        <w:numId w:val="1"/>
      </w:numPr>
      <w:spacing w:before="120" w:after="120" w:line="500" w:lineRule="exact"/>
    </w:pPr>
    <w:rPr>
      <w:rFonts w:ascii="仿宋_GB2312" w:eastAsia="仿宋_GB2312"/>
    </w:rPr>
  </w:style>
  <w:style w:type="paragraph" w:customStyle="1" w:styleId="21">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2">
    <w:name w:val="闻政正文"/>
    <w:basedOn w:val="1"/>
    <w:qFormat/>
    <w:uiPriority w:val="99"/>
    <w:pPr>
      <w:spacing w:line="500" w:lineRule="exact"/>
      <w:ind w:firstLine="883"/>
    </w:pPr>
    <w:rPr>
      <w:rFonts w:ascii="Times New Roman" w:hAnsi="Times New Roman"/>
      <w:kern w:val="0"/>
      <w:szCs w:val="28"/>
    </w:rPr>
  </w:style>
  <w:style w:type="paragraph" w:customStyle="1" w:styleId="23">
    <w:name w:val="闻政-正文段落文字"/>
    <w:basedOn w:val="1"/>
    <w:qFormat/>
    <w:uiPriority w:val="3"/>
    <w:pPr>
      <w:spacing w:line="500" w:lineRule="exact"/>
      <w:ind w:firstLine="200"/>
    </w:pPr>
    <w:rPr>
      <w:rFonts w:ascii="Times New Roman" w:hAnsi="Times New Roman"/>
      <w:kern w:val="0"/>
      <w:szCs w:val="28"/>
    </w:rPr>
  </w:style>
  <w:style w:type="character" w:customStyle="1" w:styleId="24">
    <w:name w:val="批注框文本 字符"/>
    <w:basedOn w:val="16"/>
    <w:link w:val="9"/>
    <w:qFormat/>
    <w:uiPriority w:val="0"/>
    <w:rPr>
      <w:rFonts w:ascii="仿宋_GB2312" w:hAnsi="仿宋_GB2312" w:eastAsia="仿宋_GB2312"/>
      <w:kern w:val="2"/>
      <w:sz w:val="18"/>
      <w:szCs w:val="18"/>
    </w:rPr>
  </w:style>
  <w:style w:type="paragraph" w:customStyle="1" w:styleId="25">
    <w:name w:val="正文1"/>
    <w:next w:val="26"/>
    <w:qFormat/>
    <w:uiPriority w:val="0"/>
    <w:pPr>
      <w:widowControl w:val="0"/>
      <w:suppressAutoHyphens w:val="0"/>
      <w:bidi w:val="0"/>
      <w:spacing w:beforeLines="0" w:beforeAutospacing="0" w:afterLines="0" w:afterAutospacing="0" w:line="560" w:lineRule="exact"/>
      <w:ind w:firstLine="0" w:firstLineChars="200"/>
      <w:jc w:val="both"/>
    </w:pPr>
    <w:rPr>
      <w:rFonts w:ascii="Times New Roman" w:hAnsi="Times New Roman" w:eastAsia="仿宋_GB2312" w:cs="Times New Roman"/>
      <w:color w:val="auto"/>
      <w:kern w:val="2"/>
      <w:sz w:val="28"/>
      <w:szCs w:val="24"/>
      <w:lang w:val="en-US" w:eastAsia="zh-CN" w:bidi="ar-SA"/>
    </w:rPr>
  </w:style>
  <w:style w:type="paragraph" w:customStyle="1" w:styleId="26">
    <w:name w:val="标题 31"/>
    <w:basedOn w:val="25"/>
    <w:next w:val="25"/>
    <w:qFormat/>
    <w:uiPriority w:val="99"/>
    <w:pPr>
      <w:keepNext/>
      <w:keepLines/>
      <w:outlineLvl w:val="2"/>
    </w:pPr>
    <w:rPr>
      <w:rFonts w:ascii="仿宋_GB2312" w:hAnsi="仿宋_GB2312"/>
      <w:b/>
      <w:bCs/>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24</Pages>
  <Words>11778</Words>
  <Characters>12474</Characters>
  <Lines>71</Lines>
  <Paragraphs>20</Paragraphs>
  <TotalTime>0</TotalTime>
  <ScaleCrop>false</ScaleCrop>
  <LinksUpToDate>false</LinksUpToDate>
  <CharactersWithSpaces>12474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屈小雯</cp:lastModifiedBy>
  <dcterms:modified xsi:type="dcterms:W3CDTF">2025-05-21T02:56:10Z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D15986DF77974082B8B91ECE94C50A44_13</vt:lpwstr>
  </property>
  <property fmtid="{D5CDD505-2E9C-101B-9397-08002B2CF9AE}" pid="4" name="KSOTemplateDocerSaveRecord">
    <vt:lpwstr>eyJoZGlkIjoiMWRjZmY1OTU4ZWQ4NjUxZDE3ZDUyMjZmNjlmMjkzYmEiLCJ1c2VySWQiOiI0MDgzNTQxMjQifQ==</vt:lpwstr>
  </property>
</Properties>
</file>